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13899" w:rsidRPr="006E134E" w:rsidRDefault="00513899" w:rsidP="006E134E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Arial" w:hAnsi="Times New Roman" w:cs="Times New Roman"/>
          <w:color w:val="000000"/>
          <w:sz w:val="24"/>
          <w:szCs w:val="24"/>
        </w:rPr>
      </w:pPr>
      <w:bookmarkStart w:id="0" w:name="_GoBack"/>
      <w:bookmarkEnd w:id="0"/>
    </w:p>
    <w:tbl>
      <w:tblPr>
        <w:tblStyle w:val="a"/>
        <w:tblW w:w="9778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/>
      </w:tblPr>
      <w:tblGrid>
        <w:gridCol w:w="9778"/>
      </w:tblGrid>
      <w:tr w:rsidR="00513899" w:rsidRPr="006E134E" w:rsidTr="00EF4AA2">
        <w:tc>
          <w:tcPr>
            <w:tcW w:w="9778" w:type="dxa"/>
            <w:shd w:val="clear" w:color="auto" w:fill="F79646" w:themeFill="accent6"/>
          </w:tcPr>
          <w:p w:rsidR="00FC12FC" w:rsidRDefault="00FC12FC" w:rsidP="006E134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13899" w:rsidRDefault="00F11C37" w:rsidP="006E134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PROGRAMMA </w:t>
            </w:r>
            <w:r w:rsidR="0096490B">
              <w:rPr>
                <w:rFonts w:ascii="Times New Roman" w:hAnsi="Times New Roman" w:cs="Times New Roman"/>
                <w:b/>
                <w:sz w:val="24"/>
                <w:szCs w:val="24"/>
              </w:rPr>
              <w:t>SVOLTO</w:t>
            </w:r>
          </w:p>
          <w:p w:rsidR="00F11C37" w:rsidRPr="006E134E" w:rsidRDefault="0096490B" w:rsidP="0018350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</w:t>
            </w:r>
            <w:r w:rsidR="008B1FA3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202</w:t>
            </w:r>
            <w:r w:rsidR="001E0B99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-2</w:t>
            </w:r>
            <w:r w:rsidR="001E0B99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</w:tr>
      <w:tr w:rsidR="00513899" w:rsidRPr="006E134E">
        <w:tc>
          <w:tcPr>
            <w:tcW w:w="9778" w:type="dxa"/>
          </w:tcPr>
          <w:p w:rsidR="00EF4AA2" w:rsidRPr="006E134E" w:rsidRDefault="00AD7A71" w:rsidP="0018350E">
            <w:pPr>
              <w:ind w:firstLine="56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CLASSE </w:t>
            </w:r>
            <w:r w:rsidR="0018350E">
              <w:rPr>
                <w:rFonts w:ascii="Times New Roman" w:hAnsi="Times New Roman" w:cs="Times New Roman"/>
                <w:b/>
                <w:sz w:val="24"/>
                <w:szCs w:val="24"/>
              </w:rPr>
              <w:t>PRIMA</w:t>
            </w:r>
          </w:p>
        </w:tc>
      </w:tr>
      <w:tr w:rsidR="00513899" w:rsidRPr="006E134E">
        <w:tc>
          <w:tcPr>
            <w:tcW w:w="9778" w:type="dxa"/>
          </w:tcPr>
          <w:p w:rsidR="00513899" w:rsidRPr="006E134E" w:rsidRDefault="00FC12FC" w:rsidP="0018350E">
            <w:pPr>
              <w:ind w:firstLine="56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DISCIPLINA</w:t>
            </w:r>
            <w:r w:rsidR="00F11C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 </w:t>
            </w:r>
            <w:r w:rsidR="00B54A91">
              <w:rPr>
                <w:rFonts w:ascii="Times New Roman" w:hAnsi="Times New Roman" w:cs="Times New Roman"/>
                <w:b/>
                <w:sz w:val="24"/>
                <w:szCs w:val="24"/>
              </w:rPr>
              <w:t>Lingua Inglese</w:t>
            </w:r>
          </w:p>
        </w:tc>
      </w:tr>
      <w:tr w:rsidR="00513899" w:rsidRPr="006E134E">
        <w:tc>
          <w:tcPr>
            <w:tcW w:w="9778" w:type="dxa"/>
          </w:tcPr>
          <w:p w:rsidR="00B54A91" w:rsidRDefault="00B54A91" w:rsidP="00C02099">
            <w:pPr>
              <w:pStyle w:val="Normale2"/>
              <w:rPr>
                <w:rFonts w:ascii="Arial" w:eastAsia="Arial" w:hAnsi="Arial" w:cs="Arial"/>
              </w:rPr>
            </w:pPr>
          </w:p>
          <w:p w:rsidR="00C02099" w:rsidRDefault="00C02099" w:rsidP="00C02099">
            <w:pPr>
              <w:pStyle w:val="Normale2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UDA </w:t>
            </w:r>
            <w:proofErr w:type="spellStart"/>
            <w:r>
              <w:rPr>
                <w:rFonts w:ascii="Arial" w:eastAsia="Arial" w:hAnsi="Arial" w:cs="Arial"/>
              </w:rPr>
              <w:t>N°</w:t>
            </w:r>
            <w:proofErr w:type="spellEnd"/>
            <w:r>
              <w:rPr>
                <w:rFonts w:ascii="Arial" w:eastAsia="Arial" w:hAnsi="Arial" w:cs="Arial"/>
              </w:rPr>
              <w:t xml:space="preserve"> 1</w:t>
            </w:r>
          </w:p>
          <w:p w:rsidR="00C02099" w:rsidRDefault="00C02099" w:rsidP="00C02099">
            <w:pPr>
              <w:pStyle w:val="Normale2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Tematica generale</w:t>
            </w:r>
          </w:p>
          <w:p w:rsidR="00C02099" w:rsidRDefault="00C02099" w:rsidP="00C02099">
            <w:pPr>
              <w:pStyle w:val="Normale2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Essere cittadini consapevoli nel rispetto delle regole </w:t>
            </w:r>
          </w:p>
          <w:p w:rsidR="00C02099" w:rsidRDefault="00C02099" w:rsidP="00C02099">
            <w:pPr>
              <w:pStyle w:val="Normale2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Focus Ed. Civica:</w:t>
            </w:r>
          </w:p>
          <w:p w:rsidR="00C02099" w:rsidRDefault="00C02099" w:rsidP="00C02099">
            <w:pPr>
              <w:pStyle w:val="Normale2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I diritti e doveri dello studente di oggi e del cittadino di domani</w:t>
            </w:r>
          </w:p>
          <w:p w:rsidR="00C02099" w:rsidRDefault="00C02099" w:rsidP="00C02099">
            <w:pPr>
              <w:pStyle w:val="Normale2"/>
              <w:jc w:val="both"/>
              <w:rPr>
                <w:rFonts w:ascii="Arial" w:eastAsia="Arial" w:hAnsi="Arial" w:cs="Arial"/>
              </w:rPr>
            </w:pPr>
            <w:proofErr w:type="spellStart"/>
            <w:r>
              <w:rPr>
                <w:rFonts w:ascii="Arial" w:eastAsia="Arial" w:hAnsi="Arial" w:cs="Arial"/>
                <w:b/>
              </w:rPr>
              <w:t>Grammar</w:t>
            </w:r>
            <w:proofErr w:type="spellEnd"/>
            <w:r>
              <w:rPr>
                <w:rFonts w:ascii="Arial" w:eastAsia="Arial" w:hAnsi="Arial" w:cs="Arial"/>
                <w:b/>
              </w:rPr>
              <w:t xml:space="preserve"> and </w:t>
            </w:r>
            <w:proofErr w:type="spellStart"/>
            <w:r>
              <w:rPr>
                <w:rFonts w:ascii="Arial" w:eastAsia="Arial" w:hAnsi="Arial" w:cs="Arial"/>
                <w:b/>
              </w:rPr>
              <w:t>Vocabulary</w:t>
            </w:r>
            <w:proofErr w:type="spellEnd"/>
            <w:r>
              <w:rPr>
                <w:rFonts w:ascii="Arial" w:eastAsia="Arial" w:hAnsi="Arial" w:cs="Arial"/>
              </w:rPr>
              <w:t xml:space="preserve">: Saluti; paesi e nazionalità; numeri; l’alfabeto; articoli determinativi ed indeterminativi; plurali; dimostrativi;  </w:t>
            </w:r>
            <w:proofErr w:type="spellStart"/>
            <w:r>
              <w:rPr>
                <w:rFonts w:ascii="Arial" w:eastAsia="Arial" w:hAnsi="Arial" w:cs="Arial"/>
              </w:rPr>
              <w:t>Wh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</w:rPr>
              <w:t>words</w:t>
            </w:r>
            <w:proofErr w:type="spellEnd"/>
            <w:r>
              <w:rPr>
                <w:rFonts w:ascii="Arial" w:eastAsia="Arial" w:hAnsi="Arial" w:cs="Arial"/>
              </w:rPr>
              <w:t xml:space="preserve">; open and short </w:t>
            </w:r>
            <w:proofErr w:type="spellStart"/>
            <w:r>
              <w:rPr>
                <w:rFonts w:ascii="Arial" w:eastAsia="Arial" w:hAnsi="Arial" w:cs="Arial"/>
              </w:rPr>
              <w:t>answers</w:t>
            </w:r>
            <w:proofErr w:type="spellEnd"/>
            <w:r>
              <w:rPr>
                <w:rFonts w:ascii="Arial" w:eastAsia="Arial" w:hAnsi="Arial" w:cs="Arial"/>
              </w:rPr>
              <w:t xml:space="preserve"> ; verbo “</w:t>
            </w:r>
            <w:proofErr w:type="spellStart"/>
            <w:r>
              <w:rPr>
                <w:rFonts w:ascii="Arial" w:eastAsia="Arial" w:hAnsi="Arial" w:cs="Arial"/>
              </w:rPr>
              <w:t>to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</w:rPr>
              <w:t>be</w:t>
            </w:r>
            <w:proofErr w:type="spellEnd"/>
            <w:r>
              <w:rPr>
                <w:rFonts w:ascii="Arial" w:eastAsia="Arial" w:hAnsi="Arial" w:cs="Arial"/>
              </w:rPr>
              <w:t xml:space="preserve">”, pronomi personali soggetto, </w:t>
            </w:r>
            <w:proofErr w:type="spellStart"/>
            <w:r>
              <w:rPr>
                <w:rFonts w:ascii="Arial" w:eastAsia="Arial" w:hAnsi="Arial" w:cs="Arial"/>
              </w:rPr>
              <w:t>imperatives</w:t>
            </w:r>
            <w:proofErr w:type="spellEnd"/>
            <w:r>
              <w:rPr>
                <w:rFonts w:ascii="Arial" w:eastAsia="Arial" w:hAnsi="Arial" w:cs="Arial"/>
              </w:rPr>
              <w:t xml:space="preserve">; </w:t>
            </w:r>
            <w:proofErr w:type="spellStart"/>
            <w:r>
              <w:rPr>
                <w:rFonts w:ascii="Arial" w:eastAsia="Arial" w:hAnsi="Arial" w:cs="Arial"/>
              </w:rPr>
              <w:t>classroom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</w:rPr>
              <w:t>language</w:t>
            </w:r>
            <w:proofErr w:type="spellEnd"/>
            <w:r>
              <w:rPr>
                <w:rFonts w:ascii="Arial" w:eastAsia="Arial" w:hAnsi="Arial" w:cs="Arial"/>
              </w:rPr>
              <w:t xml:space="preserve"> and </w:t>
            </w:r>
            <w:proofErr w:type="spellStart"/>
            <w:r>
              <w:rPr>
                <w:rFonts w:ascii="Arial" w:eastAsia="Arial" w:hAnsi="Arial" w:cs="Arial"/>
              </w:rPr>
              <w:t>rules</w:t>
            </w:r>
            <w:proofErr w:type="spellEnd"/>
            <w:r>
              <w:rPr>
                <w:rFonts w:ascii="Arial" w:eastAsia="Arial" w:hAnsi="Arial" w:cs="Arial"/>
              </w:rPr>
              <w:t>.</w:t>
            </w:r>
          </w:p>
          <w:p w:rsidR="00C02099" w:rsidRDefault="00C02099" w:rsidP="00C02099">
            <w:pPr>
              <w:pStyle w:val="Normale2"/>
              <w:rPr>
                <w:rFonts w:ascii="Arial" w:eastAsia="Arial" w:hAnsi="Arial" w:cs="Arial"/>
              </w:rPr>
            </w:pPr>
          </w:p>
          <w:p w:rsidR="00C02099" w:rsidRDefault="00C02099" w:rsidP="00C02099">
            <w:pPr>
              <w:pStyle w:val="Normale2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UDA N°2</w:t>
            </w:r>
          </w:p>
          <w:p w:rsidR="00C02099" w:rsidRDefault="00C02099" w:rsidP="00C02099">
            <w:pPr>
              <w:pStyle w:val="Normale2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Tematica generale</w:t>
            </w:r>
          </w:p>
          <w:p w:rsidR="00C02099" w:rsidRDefault="00C02099" w:rsidP="00C02099">
            <w:pPr>
              <w:pStyle w:val="Normale2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Igiene, sicurezza, benessere e salute</w:t>
            </w:r>
          </w:p>
          <w:p w:rsidR="00C02099" w:rsidRDefault="00C02099" w:rsidP="00C02099">
            <w:pPr>
              <w:pStyle w:val="Normale2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Focus Ed. Civica:</w:t>
            </w:r>
          </w:p>
          <w:p w:rsidR="00C02099" w:rsidRDefault="00C02099" w:rsidP="00C02099">
            <w:pPr>
              <w:pStyle w:val="Normale2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Educazione alla salute e al benessere: sicurezza e prevenzione</w:t>
            </w:r>
          </w:p>
          <w:p w:rsidR="00C02099" w:rsidRDefault="00C02099" w:rsidP="00C02099">
            <w:pPr>
              <w:pStyle w:val="Normale2"/>
              <w:jc w:val="both"/>
              <w:rPr>
                <w:rFonts w:ascii="Arial" w:eastAsia="Arial" w:hAnsi="Arial" w:cs="Arial"/>
              </w:rPr>
            </w:pPr>
            <w:proofErr w:type="spellStart"/>
            <w:r>
              <w:rPr>
                <w:rFonts w:ascii="Arial" w:eastAsia="Arial" w:hAnsi="Arial" w:cs="Arial"/>
                <w:b/>
              </w:rPr>
              <w:t>Grammar</w:t>
            </w:r>
            <w:proofErr w:type="spellEnd"/>
            <w:r>
              <w:rPr>
                <w:rFonts w:ascii="Arial" w:eastAsia="Arial" w:hAnsi="Arial" w:cs="Arial"/>
                <w:b/>
              </w:rPr>
              <w:t xml:space="preserve"> and </w:t>
            </w:r>
            <w:proofErr w:type="spellStart"/>
            <w:r>
              <w:rPr>
                <w:rFonts w:ascii="Arial" w:eastAsia="Arial" w:hAnsi="Arial" w:cs="Arial"/>
                <w:b/>
              </w:rPr>
              <w:t>Vocabulary</w:t>
            </w:r>
            <w:proofErr w:type="spellEnd"/>
            <w:r>
              <w:rPr>
                <w:rFonts w:ascii="Arial" w:eastAsia="Arial" w:hAnsi="Arial" w:cs="Arial"/>
              </w:rPr>
              <w:t>:</w:t>
            </w:r>
            <w:r>
              <w:rPr>
                <w:rFonts w:ascii="Tahoma" w:hAnsi="Tahoma" w:cs="Tahoma"/>
              </w:rPr>
              <w:t xml:space="preserve"> </w:t>
            </w:r>
            <w:r>
              <w:rPr>
                <w:rFonts w:ascii="Arial" w:eastAsia="Arial" w:hAnsi="Arial" w:cs="Arial"/>
              </w:rPr>
              <w:t xml:space="preserve">lessico inerente oggetti della vita quotidiana, verbo” </w:t>
            </w:r>
            <w:proofErr w:type="spellStart"/>
            <w:r>
              <w:rPr>
                <w:rFonts w:ascii="Arial" w:eastAsia="Arial" w:hAnsi="Arial" w:cs="Arial"/>
              </w:rPr>
              <w:t>have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</w:rPr>
              <w:t>got</w:t>
            </w:r>
            <w:proofErr w:type="spellEnd"/>
            <w:r>
              <w:rPr>
                <w:rFonts w:ascii="Arial" w:eastAsia="Arial" w:hAnsi="Arial" w:cs="Arial"/>
              </w:rPr>
              <w:t xml:space="preserve">”, aggettivi possessivi,  genitivo sassone, membri della famiglia; professioni; </w:t>
            </w:r>
            <w:proofErr w:type="spellStart"/>
            <w:r>
              <w:rPr>
                <w:rFonts w:ascii="Arial" w:eastAsia="Arial" w:hAnsi="Arial" w:cs="Arial"/>
              </w:rPr>
              <w:t>present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</w:rPr>
              <w:t>simple</w:t>
            </w:r>
            <w:proofErr w:type="spellEnd"/>
            <w:r>
              <w:rPr>
                <w:rFonts w:ascii="Arial" w:eastAsia="Arial" w:hAnsi="Arial" w:cs="Arial"/>
              </w:rPr>
              <w:t xml:space="preserve"> (</w:t>
            </w:r>
            <w:proofErr w:type="spellStart"/>
            <w:r>
              <w:rPr>
                <w:rFonts w:ascii="Arial" w:eastAsia="Arial" w:hAnsi="Arial" w:cs="Arial"/>
              </w:rPr>
              <w:t>aff</w:t>
            </w:r>
            <w:proofErr w:type="spellEnd"/>
            <w:r>
              <w:rPr>
                <w:rFonts w:ascii="Arial" w:eastAsia="Arial" w:hAnsi="Arial" w:cs="Arial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</w:rPr>
              <w:t>neg</w:t>
            </w:r>
            <w:proofErr w:type="spellEnd"/>
            <w:r>
              <w:rPr>
                <w:rFonts w:ascii="Arial" w:eastAsia="Arial" w:hAnsi="Arial" w:cs="Arial"/>
              </w:rPr>
              <w:t xml:space="preserve">, int. </w:t>
            </w:r>
            <w:proofErr w:type="spellStart"/>
            <w:r>
              <w:rPr>
                <w:rFonts w:ascii="Arial" w:eastAsia="Arial" w:hAnsi="Arial" w:cs="Arial"/>
              </w:rPr>
              <w:t>form</w:t>
            </w:r>
            <w:proofErr w:type="spellEnd"/>
            <w:r>
              <w:rPr>
                <w:rFonts w:ascii="Arial" w:eastAsia="Arial" w:hAnsi="Arial" w:cs="Arial"/>
              </w:rPr>
              <w:t xml:space="preserve"> e short </w:t>
            </w:r>
            <w:proofErr w:type="spellStart"/>
            <w:r>
              <w:rPr>
                <w:rFonts w:ascii="Arial" w:eastAsia="Arial" w:hAnsi="Arial" w:cs="Arial"/>
              </w:rPr>
              <w:t>answers</w:t>
            </w:r>
            <w:proofErr w:type="spellEnd"/>
            <w:r>
              <w:rPr>
                <w:rFonts w:ascii="Arial" w:eastAsia="Arial" w:hAnsi="Arial" w:cs="Arial"/>
              </w:rPr>
              <w:t xml:space="preserve">); espressioni di tempo (ora, giorno, mese, stagione) con le preposizioni in, at, on; imperativo aff. e </w:t>
            </w:r>
            <w:proofErr w:type="spellStart"/>
            <w:r>
              <w:rPr>
                <w:rFonts w:ascii="Arial" w:eastAsia="Arial" w:hAnsi="Arial" w:cs="Arial"/>
              </w:rPr>
              <w:t>neg</w:t>
            </w:r>
            <w:proofErr w:type="spellEnd"/>
            <w:r>
              <w:rPr>
                <w:rFonts w:ascii="Arial" w:eastAsia="Arial" w:hAnsi="Arial" w:cs="Arial"/>
              </w:rPr>
              <w:t>.; pronomi personali complemento;</w:t>
            </w:r>
            <w:proofErr w:type="spellStart"/>
            <w:r>
              <w:rPr>
                <w:rFonts w:ascii="Arial" w:eastAsia="Arial" w:hAnsi="Arial" w:cs="Arial"/>
              </w:rPr>
              <w:t>safety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</w:rPr>
              <w:t>rules</w:t>
            </w:r>
            <w:proofErr w:type="spellEnd"/>
            <w:r>
              <w:rPr>
                <w:rFonts w:ascii="Arial" w:eastAsia="Arial" w:hAnsi="Arial" w:cs="Arial"/>
              </w:rPr>
              <w:t>.</w:t>
            </w:r>
          </w:p>
          <w:p w:rsidR="00C02099" w:rsidRDefault="00C02099" w:rsidP="00C02099">
            <w:pPr>
              <w:pStyle w:val="Normale2"/>
              <w:rPr>
                <w:rFonts w:ascii="Arial" w:eastAsia="Arial" w:hAnsi="Arial" w:cs="Arial"/>
              </w:rPr>
            </w:pPr>
          </w:p>
          <w:p w:rsidR="00C02099" w:rsidRDefault="00C02099" w:rsidP="00C02099">
            <w:pPr>
              <w:pStyle w:val="Normale2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UDA </w:t>
            </w:r>
            <w:proofErr w:type="spellStart"/>
            <w:r>
              <w:rPr>
                <w:rFonts w:ascii="Arial" w:eastAsia="Arial" w:hAnsi="Arial" w:cs="Arial"/>
              </w:rPr>
              <w:t>N°</w:t>
            </w:r>
            <w:proofErr w:type="spellEnd"/>
            <w:r>
              <w:rPr>
                <w:rFonts w:ascii="Arial" w:eastAsia="Arial" w:hAnsi="Arial" w:cs="Arial"/>
              </w:rPr>
              <w:t xml:space="preserve"> 3</w:t>
            </w:r>
          </w:p>
          <w:p w:rsidR="00C02099" w:rsidRDefault="00C02099" w:rsidP="00C02099">
            <w:pPr>
              <w:pStyle w:val="Normale2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Tematica generale</w:t>
            </w:r>
          </w:p>
          <w:p w:rsidR="00C02099" w:rsidRDefault="00C02099" w:rsidP="00C02099">
            <w:pPr>
              <w:pStyle w:val="Normale2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La percezione di sé e il rapporto con gli altri</w:t>
            </w:r>
          </w:p>
          <w:p w:rsidR="00C02099" w:rsidRDefault="00C02099" w:rsidP="00C02099">
            <w:pPr>
              <w:pStyle w:val="Normale2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Focus Ed. Civica:</w:t>
            </w:r>
          </w:p>
          <w:p w:rsidR="00C02099" w:rsidRDefault="00C02099" w:rsidP="00C02099">
            <w:pPr>
              <w:pStyle w:val="Normale2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La costruzione dell’identità e del rispetto dell’altro</w:t>
            </w:r>
          </w:p>
          <w:p w:rsidR="00C02099" w:rsidRDefault="00C02099" w:rsidP="00C02099">
            <w:pPr>
              <w:pStyle w:val="Normale2"/>
              <w:rPr>
                <w:rFonts w:ascii="Arial" w:eastAsia="Arial" w:hAnsi="Arial" w:cs="Arial"/>
              </w:rPr>
            </w:pPr>
            <w:proofErr w:type="spellStart"/>
            <w:r>
              <w:rPr>
                <w:rFonts w:ascii="Arial" w:eastAsia="Arial" w:hAnsi="Arial" w:cs="Arial"/>
                <w:b/>
              </w:rPr>
              <w:t>Grammar</w:t>
            </w:r>
            <w:proofErr w:type="spellEnd"/>
            <w:r>
              <w:rPr>
                <w:rFonts w:ascii="Arial" w:eastAsia="Arial" w:hAnsi="Arial" w:cs="Arial"/>
                <w:b/>
              </w:rPr>
              <w:t xml:space="preserve"> and </w:t>
            </w:r>
            <w:proofErr w:type="spellStart"/>
            <w:r>
              <w:rPr>
                <w:rFonts w:ascii="Arial" w:eastAsia="Arial" w:hAnsi="Arial" w:cs="Arial"/>
                <w:b/>
              </w:rPr>
              <w:t>Vocabulary</w:t>
            </w:r>
            <w:proofErr w:type="spellEnd"/>
            <w:r>
              <w:rPr>
                <w:rFonts w:ascii="Arial" w:eastAsia="Arial" w:hAnsi="Arial" w:cs="Arial"/>
              </w:rPr>
              <w:t xml:space="preserve"> attività quotidiane e del tempo libero, imperativo, avverbi di frequenza; </w:t>
            </w:r>
            <w:proofErr w:type="spellStart"/>
            <w:r>
              <w:rPr>
                <w:rFonts w:ascii="Arial" w:eastAsia="Arial" w:hAnsi="Arial" w:cs="Arial"/>
              </w:rPr>
              <w:t>Like+</w:t>
            </w:r>
            <w:proofErr w:type="spellEnd"/>
            <w:r>
              <w:rPr>
                <w:rFonts w:ascii="Arial" w:eastAsia="Arial" w:hAnsi="Arial" w:cs="Arial"/>
              </w:rPr>
              <w:t xml:space="preserve"> “</w:t>
            </w:r>
            <w:proofErr w:type="spellStart"/>
            <w:r>
              <w:rPr>
                <w:rFonts w:ascii="Arial" w:eastAsia="Arial" w:hAnsi="Arial" w:cs="Arial"/>
              </w:rPr>
              <w:t>ing</w:t>
            </w:r>
            <w:proofErr w:type="spellEnd"/>
            <w:r>
              <w:rPr>
                <w:rFonts w:ascii="Arial" w:eastAsia="Arial" w:hAnsi="Arial" w:cs="Arial"/>
              </w:rPr>
              <w:t xml:space="preserve">” </w:t>
            </w:r>
            <w:proofErr w:type="spellStart"/>
            <w:r>
              <w:rPr>
                <w:rFonts w:ascii="Arial" w:eastAsia="Arial" w:hAnsi="Arial" w:cs="Arial"/>
              </w:rPr>
              <w:t>forms</w:t>
            </w:r>
            <w:proofErr w:type="spellEnd"/>
            <w:r>
              <w:rPr>
                <w:rFonts w:ascii="Arial" w:eastAsia="Arial" w:hAnsi="Arial" w:cs="Arial"/>
              </w:rPr>
              <w:t>;lessico per la descrizione fisica e la personalità.</w:t>
            </w:r>
          </w:p>
          <w:p w:rsidR="00C02099" w:rsidRDefault="00C02099" w:rsidP="00C02099">
            <w:pPr>
              <w:pStyle w:val="Normale2"/>
              <w:tabs>
                <w:tab w:val="left" w:pos="3350"/>
              </w:tabs>
              <w:rPr>
                <w:rFonts w:ascii="Arial" w:eastAsia="Arial" w:hAnsi="Arial" w:cs="Arial"/>
              </w:rPr>
            </w:pPr>
          </w:p>
          <w:p w:rsidR="00C02099" w:rsidRDefault="00C02099" w:rsidP="00C02099">
            <w:pPr>
              <w:pStyle w:val="Normale2"/>
              <w:tabs>
                <w:tab w:val="left" w:pos="3350"/>
              </w:tabs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UDA N°4</w:t>
            </w:r>
            <w:r>
              <w:rPr>
                <w:rFonts w:ascii="Arial" w:eastAsia="Arial" w:hAnsi="Arial" w:cs="Arial"/>
              </w:rPr>
              <w:tab/>
            </w:r>
          </w:p>
          <w:p w:rsidR="00C02099" w:rsidRDefault="00C02099" w:rsidP="00C02099">
            <w:pPr>
              <w:pStyle w:val="Normale2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Tematica generale</w:t>
            </w:r>
          </w:p>
          <w:p w:rsidR="00C02099" w:rsidRDefault="00C02099" w:rsidP="00C02099">
            <w:pPr>
              <w:pStyle w:val="Normale2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L’ambiente, un bene da proteggere</w:t>
            </w:r>
          </w:p>
          <w:p w:rsidR="00C02099" w:rsidRDefault="00C02099" w:rsidP="00C02099">
            <w:pPr>
              <w:pStyle w:val="Normale2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Focus Ed. Civica</w:t>
            </w:r>
          </w:p>
          <w:p w:rsidR="00C02099" w:rsidRDefault="00C02099" w:rsidP="00C02099">
            <w:pPr>
              <w:jc w:val="both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Educazione ambientale: il concetto di sostenibilità / G. </w:t>
            </w:r>
            <w:proofErr w:type="spellStart"/>
            <w:r>
              <w:rPr>
                <w:rFonts w:ascii="Arial" w:eastAsia="Arial" w:hAnsi="Arial" w:cs="Arial"/>
                <w:sz w:val="24"/>
                <w:szCs w:val="24"/>
              </w:rPr>
              <w:t>Thunberg’s</w:t>
            </w:r>
            <w:proofErr w:type="spellEnd"/>
            <w:r>
              <w:rPr>
                <w:rFonts w:ascii="Arial" w:eastAsia="Arial" w:hAnsi="Arial" w:cs="Arial"/>
                <w:sz w:val="24"/>
                <w:szCs w:val="24"/>
              </w:rPr>
              <w:t xml:space="preserve"> Katowice </w:t>
            </w:r>
            <w:proofErr w:type="spellStart"/>
            <w:r>
              <w:rPr>
                <w:rFonts w:ascii="Arial" w:eastAsia="Arial" w:hAnsi="Arial" w:cs="Arial"/>
                <w:sz w:val="24"/>
                <w:szCs w:val="24"/>
              </w:rPr>
              <w:t>Speech</w:t>
            </w:r>
            <w:proofErr w:type="spellEnd"/>
          </w:p>
          <w:p w:rsidR="00C02099" w:rsidRDefault="00C02099" w:rsidP="00C02099">
            <w:pPr>
              <w:jc w:val="both"/>
              <w:rPr>
                <w:rFonts w:ascii="Arial" w:eastAsia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b/>
                <w:sz w:val="24"/>
                <w:szCs w:val="24"/>
              </w:rPr>
              <w:t>Grammar</w:t>
            </w:r>
            <w:proofErr w:type="spellEnd"/>
            <w:r>
              <w:rPr>
                <w:rFonts w:ascii="Arial" w:eastAsia="Arial" w:hAnsi="Arial" w:cs="Arial"/>
                <w:b/>
                <w:sz w:val="24"/>
                <w:szCs w:val="24"/>
              </w:rPr>
              <w:t xml:space="preserve"> and </w:t>
            </w:r>
            <w:proofErr w:type="spellStart"/>
            <w:r>
              <w:rPr>
                <w:rFonts w:ascii="Arial" w:eastAsia="Arial" w:hAnsi="Arial" w:cs="Arial"/>
                <w:b/>
                <w:sz w:val="24"/>
                <w:szCs w:val="24"/>
              </w:rPr>
              <w:t>Vocabulary</w:t>
            </w:r>
            <w:proofErr w:type="spellEnd"/>
            <w:r>
              <w:rPr>
                <w:rFonts w:ascii="Arial" w:eastAsia="Arial" w:hAnsi="Arial" w:cs="Arial"/>
                <w:b/>
                <w:sz w:val="24"/>
                <w:szCs w:val="24"/>
              </w:rPr>
              <w:t>:</w:t>
            </w:r>
            <w:r>
              <w:rPr>
                <w:rFonts w:ascii="Tahoma" w:hAnsi="Tahoma" w:cs="Tahoma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sz w:val="24"/>
                <w:szCs w:val="24"/>
              </w:rPr>
              <w:t xml:space="preserve">preposizioni di stato e di moto, luoghi pubblici, ambienti scolastici, mezzi di trasporto; </w:t>
            </w:r>
            <w:proofErr w:type="spellStart"/>
            <w:r>
              <w:rPr>
                <w:rFonts w:ascii="Arial" w:eastAsia="Arial" w:hAnsi="Arial" w:cs="Arial"/>
                <w:sz w:val="24"/>
                <w:szCs w:val="24"/>
              </w:rPr>
              <w:t>there</w:t>
            </w:r>
            <w:proofErr w:type="spellEnd"/>
            <w:r>
              <w:rPr>
                <w:rFonts w:ascii="Arial" w:eastAsia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4"/>
                <w:szCs w:val="24"/>
              </w:rPr>
              <w:t>is</w:t>
            </w:r>
            <w:proofErr w:type="spellEnd"/>
            <w:r>
              <w:rPr>
                <w:rFonts w:ascii="Arial" w:eastAsia="Arial" w:hAnsi="Arial" w:cs="Arial"/>
                <w:sz w:val="24"/>
                <w:szCs w:val="24"/>
              </w:rPr>
              <w:t>/</w:t>
            </w:r>
            <w:proofErr w:type="spellStart"/>
            <w:r>
              <w:rPr>
                <w:rFonts w:ascii="Arial" w:eastAsia="Arial" w:hAnsi="Arial" w:cs="Arial"/>
                <w:sz w:val="24"/>
                <w:szCs w:val="24"/>
              </w:rPr>
              <w:t>there</w:t>
            </w:r>
            <w:proofErr w:type="spellEnd"/>
            <w:r>
              <w:rPr>
                <w:rFonts w:ascii="Arial" w:eastAsia="Arial" w:hAnsi="Arial" w:cs="Arial"/>
                <w:sz w:val="24"/>
                <w:szCs w:val="24"/>
              </w:rPr>
              <w:t xml:space="preserve"> are; some/</w:t>
            </w:r>
            <w:proofErr w:type="spellStart"/>
            <w:r>
              <w:rPr>
                <w:rFonts w:ascii="Arial" w:eastAsia="Arial" w:hAnsi="Arial" w:cs="Arial"/>
                <w:sz w:val="24"/>
                <w:szCs w:val="24"/>
              </w:rPr>
              <w:t>any</w:t>
            </w:r>
            <w:proofErr w:type="spellEnd"/>
            <w:r>
              <w:rPr>
                <w:rFonts w:ascii="Arial" w:eastAsia="Arial" w:hAnsi="Arial" w:cs="Arial"/>
                <w:sz w:val="24"/>
                <w:szCs w:val="24"/>
              </w:rPr>
              <w:t xml:space="preserve">/no; </w:t>
            </w:r>
            <w:proofErr w:type="spellStart"/>
            <w:r>
              <w:rPr>
                <w:rFonts w:ascii="Arial" w:eastAsia="Arial" w:hAnsi="Arial" w:cs="Arial"/>
                <w:sz w:val="24"/>
                <w:szCs w:val="24"/>
              </w:rPr>
              <w:t>present</w:t>
            </w:r>
            <w:proofErr w:type="spellEnd"/>
            <w:r>
              <w:rPr>
                <w:rFonts w:ascii="Arial" w:eastAsia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4"/>
                <w:szCs w:val="24"/>
              </w:rPr>
              <w:t>continuous</w:t>
            </w:r>
            <w:proofErr w:type="spellEnd"/>
            <w:r>
              <w:rPr>
                <w:rFonts w:ascii="Arial" w:eastAsia="Arial" w:hAnsi="Arial" w:cs="Arial"/>
                <w:sz w:val="24"/>
                <w:szCs w:val="24"/>
              </w:rPr>
              <w:t xml:space="preserve"> per azioni in corso di svolgimento.                                                                                                                       </w:t>
            </w:r>
          </w:p>
          <w:p w:rsidR="00C02099" w:rsidRDefault="00C02099" w:rsidP="00C02099">
            <w:pPr>
              <w:pStyle w:val="Titolo3"/>
              <w:outlineLvl w:val="2"/>
              <w:rPr>
                <w:rFonts w:cs="Arial"/>
                <w:szCs w:val="24"/>
                <w:lang w:val="en-GB"/>
              </w:rPr>
            </w:pPr>
            <w:proofErr w:type="spellStart"/>
            <w:r>
              <w:rPr>
                <w:rFonts w:cs="Arial"/>
                <w:szCs w:val="24"/>
                <w:lang w:val="en-GB"/>
              </w:rPr>
              <w:t>Attività</w:t>
            </w:r>
            <w:proofErr w:type="spellEnd"/>
            <w:r>
              <w:rPr>
                <w:rFonts w:cs="Arial"/>
                <w:szCs w:val="24"/>
                <w:lang w:val="en-GB"/>
              </w:rPr>
              <w:t xml:space="preserve"> </w:t>
            </w:r>
            <w:proofErr w:type="spellStart"/>
            <w:r>
              <w:rPr>
                <w:rFonts w:cs="Arial"/>
                <w:szCs w:val="24"/>
                <w:lang w:val="en-GB"/>
              </w:rPr>
              <w:t>di</w:t>
            </w:r>
            <w:proofErr w:type="spellEnd"/>
            <w:r>
              <w:rPr>
                <w:rFonts w:cs="Arial"/>
                <w:szCs w:val="24"/>
                <w:lang w:val="en-GB"/>
              </w:rPr>
              <w:t xml:space="preserve"> </w:t>
            </w:r>
            <w:proofErr w:type="spellStart"/>
            <w:r>
              <w:rPr>
                <w:rFonts w:cs="Arial"/>
                <w:szCs w:val="24"/>
                <w:lang w:val="en-GB"/>
              </w:rPr>
              <w:t>compresenza</w:t>
            </w:r>
            <w:proofErr w:type="spellEnd"/>
            <w:r>
              <w:rPr>
                <w:rFonts w:cs="Arial"/>
                <w:szCs w:val="24"/>
                <w:lang w:val="en-GB"/>
              </w:rPr>
              <w:t xml:space="preserve"> con </w:t>
            </w:r>
            <w:proofErr w:type="spellStart"/>
            <w:r>
              <w:rPr>
                <w:rFonts w:cs="Arial"/>
                <w:szCs w:val="24"/>
                <w:lang w:val="en-GB"/>
              </w:rPr>
              <w:t>lse</w:t>
            </w:r>
            <w:proofErr w:type="spellEnd"/>
            <w:r>
              <w:rPr>
                <w:rFonts w:cs="Arial"/>
                <w:szCs w:val="24"/>
                <w:lang w:val="en-GB"/>
              </w:rPr>
              <w:t xml:space="preserve"> sett </w:t>
            </w:r>
            <w:proofErr w:type="spellStart"/>
            <w:r>
              <w:rPr>
                <w:rFonts w:cs="Arial"/>
                <w:szCs w:val="24"/>
                <w:lang w:val="en-GB"/>
              </w:rPr>
              <w:t>cucina</w:t>
            </w:r>
            <w:proofErr w:type="spellEnd"/>
          </w:p>
          <w:p w:rsidR="00592CA9" w:rsidRDefault="00C02099" w:rsidP="00C02099">
            <w:pPr>
              <w:rPr>
                <w:rFonts w:ascii="Tahoma" w:hAnsi="Tahoma" w:cs="Tahoma"/>
              </w:rPr>
            </w:pPr>
            <w:proofErr w:type="spellStart"/>
            <w:r>
              <w:rPr>
                <w:rFonts w:ascii="Tahoma" w:hAnsi="Tahoma" w:cs="Tahoma"/>
              </w:rPr>
              <w:t>Kitchen</w:t>
            </w:r>
            <w:proofErr w:type="spellEnd"/>
            <w:r>
              <w:rPr>
                <w:rFonts w:ascii="Tahoma" w:hAnsi="Tahoma" w:cs="Tahoma"/>
              </w:rPr>
              <w:t xml:space="preserve"> </w:t>
            </w:r>
            <w:proofErr w:type="spellStart"/>
            <w:r>
              <w:rPr>
                <w:rFonts w:ascii="Tahoma" w:hAnsi="Tahoma" w:cs="Tahoma"/>
              </w:rPr>
              <w:t>tools</w:t>
            </w:r>
            <w:proofErr w:type="spellEnd"/>
            <w:r>
              <w:rPr>
                <w:rFonts w:ascii="Tahoma" w:hAnsi="Tahoma" w:cs="Tahoma"/>
              </w:rPr>
              <w:t xml:space="preserve"> and </w:t>
            </w:r>
            <w:proofErr w:type="spellStart"/>
            <w:r>
              <w:rPr>
                <w:rFonts w:ascii="Tahoma" w:hAnsi="Tahoma" w:cs="Tahoma"/>
              </w:rPr>
              <w:t>equipment</w:t>
            </w:r>
            <w:proofErr w:type="spellEnd"/>
            <w:r>
              <w:rPr>
                <w:rFonts w:ascii="Tahoma" w:hAnsi="Tahoma" w:cs="Tahoma"/>
              </w:rPr>
              <w:t xml:space="preserve">; </w:t>
            </w:r>
            <w:proofErr w:type="spellStart"/>
            <w:r>
              <w:rPr>
                <w:rFonts w:ascii="Tahoma" w:hAnsi="Tahoma" w:cs="Tahoma"/>
              </w:rPr>
              <w:t>basic</w:t>
            </w:r>
            <w:proofErr w:type="spellEnd"/>
            <w:r>
              <w:rPr>
                <w:rFonts w:ascii="Tahoma" w:hAnsi="Tahoma" w:cs="Tahoma"/>
              </w:rPr>
              <w:t xml:space="preserve"> </w:t>
            </w:r>
            <w:proofErr w:type="spellStart"/>
            <w:r>
              <w:rPr>
                <w:rFonts w:ascii="Tahoma" w:hAnsi="Tahoma" w:cs="Tahoma"/>
              </w:rPr>
              <w:t>hygiene</w:t>
            </w:r>
            <w:proofErr w:type="spellEnd"/>
            <w:r>
              <w:rPr>
                <w:rFonts w:ascii="Tahoma" w:hAnsi="Tahoma" w:cs="Tahoma"/>
              </w:rPr>
              <w:t xml:space="preserve"> and </w:t>
            </w:r>
            <w:proofErr w:type="spellStart"/>
            <w:r>
              <w:rPr>
                <w:rFonts w:ascii="Tahoma" w:hAnsi="Tahoma" w:cs="Tahoma"/>
              </w:rPr>
              <w:t>safety</w:t>
            </w:r>
            <w:proofErr w:type="spellEnd"/>
            <w:r>
              <w:rPr>
                <w:rFonts w:ascii="Tahoma" w:hAnsi="Tahoma" w:cs="Tahoma"/>
              </w:rPr>
              <w:t xml:space="preserve"> </w:t>
            </w:r>
            <w:proofErr w:type="spellStart"/>
            <w:r>
              <w:rPr>
                <w:rFonts w:ascii="Tahoma" w:hAnsi="Tahoma" w:cs="Tahoma"/>
              </w:rPr>
              <w:t>rules</w:t>
            </w:r>
            <w:proofErr w:type="spellEnd"/>
            <w:r>
              <w:rPr>
                <w:rFonts w:ascii="Tahoma" w:hAnsi="Tahoma" w:cs="Tahoma"/>
              </w:rPr>
              <w:t xml:space="preserve">; the </w:t>
            </w:r>
            <w:proofErr w:type="spellStart"/>
            <w:r>
              <w:rPr>
                <w:rFonts w:ascii="Tahoma" w:hAnsi="Tahoma" w:cs="Tahoma"/>
              </w:rPr>
              <w:t>chef’s</w:t>
            </w:r>
            <w:proofErr w:type="spellEnd"/>
            <w:r>
              <w:rPr>
                <w:rFonts w:ascii="Tahoma" w:hAnsi="Tahoma" w:cs="Tahoma"/>
              </w:rPr>
              <w:t xml:space="preserve"> </w:t>
            </w:r>
            <w:proofErr w:type="spellStart"/>
            <w:r>
              <w:rPr>
                <w:rFonts w:ascii="Tahoma" w:hAnsi="Tahoma" w:cs="Tahoma"/>
              </w:rPr>
              <w:t>uniform</w:t>
            </w:r>
            <w:proofErr w:type="spellEnd"/>
            <w:r>
              <w:rPr>
                <w:rFonts w:ascii="Tahoma" w:hAnsi="Tahoma" w:cs="Tahoma"/>
              </w:rPr>
              <w:t xml:space="preserve">;  the </w:t>
            </w:r>
            <w:proofErr w:type="spellStart"/>
            <w:r>
              <w:rPr>
                <w:rFonts w:ascii="Tahoma" w:hAnsi="Tahoma" w:cs="Tahoma"/>
              </w:rPr>
              <w:t>kitchen</w:t>
            </w:r>
            <w:proofErr w:type="spellEnd"/>
            <w:r>
              <w:rPr>
                <w:rFonts w:ascii="Tahoma" w:hAnsi="Tahoma" w:cs="Tahoma"/>
              </w:rPr>
              <w:t xml:space="preserve"> </w:t>
            </w:r>
            <w:proofErr w:type="spellStart"/>
            <w:r>
              <w:rPr>
                <w:rFonts w:ascii="Tahoma" w:hAnsi="Tahoma" w:cs="Tahoma"/>
              </w:rPr>
              <w:t>brigade</w:t>
            </w:r>
            <w:proofErr w:type="spellEnd"/>
            <w:r>
              <w:rPr>
                <w:rFonts w:ascii="Tahoma" w:hAnsi="Tahoma" w:cs="Tahoma"/>
              </w:rPr>
              <w:t xml:space="preserve">; </w:t>
            </w:r>
            <w:proofErr w:type="spellStart"/>
            <w:r>
              <w:rPr>
                <w:rFonts w:ascii="Tahoma" w:hAnsi="Tahoma" w:cs="Tahoma"/>
              </w:rPr>
              <w:t>cooking</w:t>
            </w:r>
            <w:proofErr w:type="spellEnd"/>
            <w:r>
              <w:rPr>
                <w:rFonts w:ascii="Tahoma" w:hAnsi="Tahoma" w:cs="Tahoma"/>
              </w:rPr>
              <w:t xml:space="preserve"> </w:t>
            </w:r>
            <w:proofErr w:type="spellStart"/>
            <w:r>
              <w:rPr>
                <w:rFonts w:ascii="Tahoma" w:hAnsi="Tahoma" w:cs="Tahoma"/>
              </w:rPr>
              <w:t>methods</w:t>
            </w:r>
            <w:proofErr w:type="spellEnd"/>
            <w:r>
              <w:rPr>
                <w:rFonts w:ascii="Tahoma" w:hAnsi="Tahoma" w:cs="Tahoma"/>
              </w:rPr>
              <w:t xml:space="preserve"> and </w:t>
            </w:r>
            <w:proofErr w:type="spellStart"/>
            <w:r>
              <w:rPr>
                <w:rFonts w:ascii="Tahoma" w:hAnsi="Tahoma" w:cs="Tahoma"/>
              </w:rPr>
              <w:t>kitchen</w:t>
            </w:r>
            <w:proofErr w:type="spellEnd"/>
            <w:r>
              <w:rPr>
                <w:rFonts w:ascii="Tahoma" w:hAnsi="Tahoma" w:cs="Tahoma"/>
              </w:rPr>
              <w:t xml:space="preserve"> </w:t>
            </w:r>
            <w:proofErr w:type="spellStart"/>
            <w:r>
              <w:rPr>
                <w:rFonts w:ascii="Tahoma" w:hAnsi="Tahoma" w:cs="Tahoma"/>
              </w:rPr>
              <w:t>actions</w:t>
            </w:r>
            <w:proofErr w:type="spellEnd"/>
            <w:r>
              <w:rPr>
                <w:rFonts w:ascii="Tahoma" w:hAnsi="Tahoma" w:cs="Tahoma"/>
              </w:rPr>
              <w:t xml:space="preserve">; </w:t>
            </w:r>
            <w:proofErr w:type="spellStart"/>
            <w:r>
              <w:rPr>
                <w:rFonts w:ascii="Tahoma" w:hAnsi="Tahoma" w:cs="Tahoma"/>
              </w:rPr>
              <w:t>writing</w:t>
            </w:r>
            <w:proofErr w:type="spellEnd"/>
            <w:r>
              <w:rPr>
                <w:rFonts w:ascii="Tahoma" w:hAnsi="Tahoma" w:cs="Tahoma"/>
              </w:rPr>
              <w:t xml:space="preserve"> </w:t>
            </w:r>
            <w:proofErr w:type="spellStart"/>
            <w:r>
              <w:rPr>
                <w:rFonts w:ascii="Tahoma" w:hAnsi="Tahoma" w:cs="Tahoma"/>
              </w:rPr>
              <w:t>traditional</w:t>
            </w:r>
            <w:proofErr w:type="spellEnd"/>
            <w:r>
              <w:rPr>
                <w:rFonts w:ascii="Tahoma" w:hAnsi="Tahoma" w:cs="Tahoma"/>
              </w:rPr>
              <w:t xml:space="preserve"> </w:t>
            </w:r>
            <w:proofErr w:type="spellStart"/>
            <w:r>
              <w:rPr>
                <w:rFonts w:ascii="Tahoma" w:hAnsi="Tahoma" w:cs="Tahoma"/>
              </w:rPr>
              <w:t>recipes</w:t>
            </w:r>
            <w:proofErr w:type="spellEnd"/>
            <w:r>
              <w:rPr>
                <w:rFonts w:ascii="Tahoma" w:hAnsi="Tahoma" w:cs="Tahoma"/>
              </w:rPr>
              <w:t xml:space="preserve"> (pasta </w:t>
            </w:r>
            <w:proofErr w:type="spellStart"/>
            <w:r>
              <w:rPr>
                <w:rFonts w:ascii="Tahoma" w:hAnsi="Tahoma" w:cs="Tahoma"/>
              </w:rPr>
              <w:t>with</w:t>
            </w:r>
            <w:proofErr w:type="spellEnd"/>
            <w:r>
              <w:rPr>
                <w:rFonts w:ascii="Tahoma" w:hAnsi="Tahoma" w:cs="Tahoma"/>
              </w:rPr>
              <w:t xml:space="preserve"> </w:t>
            </w:r>
            <w:proofErr w:type="spellStart"/>
            <w:r>
              <w:rPr>
                <w:rFonts w:ascii="Tahoma" w:hAnsi="Tahoma" w:cs="Tahoma"/>
              </w:rPr>
              <w:t>garlic</w:t>
            </w:r>
            <w:proofErr w:type="spellEnd"/>
            <w:r>
              <w:rPr>
                <w:rFonts w:ascii="Tahoma" w:hAnsi="Tahoma" w:cs="Tahoma"/>
              </w:rPr>
              <w:t xml:space="preserve"> pesto </w:t>
            </w:r>
            <w:proofErr w:type="spellStart"/>
            <w:r>
              <w:rPr>
                <w:rFonts w:ascii="Tahoma" w:hAnsi="Tahoma" w:cs="Tahoma"/>
              </w:rPr>
              <w:t>sauce</w:t>
            </w:r>
            <w:proofErr w:type="spellEnd"/>
            <w:r>
              <w:rPr>
                <w:rFonts w:ascii="Tahoma" w:hAnsi="Tahoma" w:cs="Tahoma"/>
              </w:rPr>
              <w:t xml:space="preserve">; </w:t>
            </w:r>
            <w:proofErr w:type="spellStart"/>
            <w:r>
              <w:rPr>
                <w:rFonts w:ascii="Tahoma" w:hAnsi="Tahoma" w:cs="Tahoma"/>
              </w:rPr>
              <w:t>gratinated</w:t>
            </w:r>
            <w:proofErr w:type="spellEnd"/>
            <w:r>
              <w:rPr>
                <w:rFonts w:ascii="Tahoma" w:hAnsi="Tahoma" w:cs="Tahoma"/>
              </w:rPr>
              <w:t xml:space="preserve"> pasta </w:t>
            </w:r>
            <w:proofErr w:type="spellStart"/>
            <w:r>
              <w:rPr>
                <w:rFonts w:ascii="Tahoma" w:hAnsi="Tahoma" w:cs="Tahoma"/>
              </w:rPr>
              <w:t>with</w:t>
            </w:r>
            <w:proofErr w:type="spellEnd"/>
            <w:r>
              <w:rPr>
                <w:rFonts w:ascii="Tahoma" w:hAnsi="Tahoma" w:cs="Tahoma"/>
              </w:rPr>
              <w:t xml:space="preserve"> </w:t>
            </w:r>
            <w:proofErr w:type="spellStart"/>
            <w:r>
              <w:rPr>
                <w:rFonts w:ascii="Tahoma" w:hAnsi="Tahoma" w:cs="Tahoma"/>
              </w:rPr>
              <w:t>vegetables</w:t>
            </w:r>
            <w:proofErr w:type="spellEnd"/>
            <w:r>
              <w:rPr>
                <w:rFonts w:ascii="Tahoma" w:hAnsi="Tahoma" w:cs="Tahoma"/>
              </w:rPr>
              <w:t>).</w:t>
            </w:r>
          </w:p>
          <w:p w:rsidR="00C02099" w:rsidRPr="00F72D0B" w:rsidRDefault="00C02099" w:rsidP="00C02099">
            <w:pPr>
              <w:rPr>
                <w:rFonts w:ascii="Arial" w:eastAsia="Arial" w:hAnsi="Arial" w:cs="Arial"/>
                <w:b/>
                <w:sz w:val="24"/>
                <w:szCs w:val="24"/>
              </w:rPr>
            </w:pPr>
            <w:r w:rsidRPr="00B21435">
              <w:rPr>
                <w:rFonts w:ascii="Arial" w:eastAsia="Arial" w:hAnsi="Arial" w:cs="Arial"/>
                <w:b/>
                <w:sz w:val="24"/>
                <w:szCs w:val="24"/>
              </w:rPr>
              <w:t xml:space="preserve">Erice,  </w:t>
            </w:r>
            <w:r>
              <w:rPr>
                <w:rFonts w:ascii="Arial" w:eastAsia="Arial" w:hAnsi="Arial" w:cs="Arial"/>
                <w:b/>
                <w:sz w:val="24"/>
                <w:szCs w:val="24"/>
              </w:rPr>
              <w:t>07/06</w:t>
            </w:r>
            <w:r w:rsidRPr="00B21435">
              <w:rPr>
                <w:rFonts w:ascii="Arial" w:eastAsia="Arial" w:hAnsi="Arial" w:cs="Arial"/>
                <w:b/>
                <w:sz w:val="24"/>
                <w:szCs w:val="24"/>
              </w:rPr>
              <w:t>/2024</w:t>
            </w:r>
          </w:p>
          <w:p w:rsidR="00C02099" w:rsidRPr="006E134E" w:rsidRDefault="00C02099" w:rsidP="0018350E">
            <w:pPr>
              <w:ind w:right="91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13899" w:rsidRPr="006E134E" w:rsidRDefault="00F6386F" w:rsidP="00F6386F">
      <w:pPr>
        <w:tabs>
          <w:tab w:val="left" w:pos="1545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sectPr w:rsidR="00513899" w:rsidRPr="006E134E" w:rsidSect="00513899">
      <w:pgSz w:w="11906" w:h="16838"/>
      <w:pgMar w:top="1417" w:right="1134" w:bottom="1134" w:left="1134" w:header="708" w:footer="708" w:gutter="0"/>
      <w:pgNumType w:start="1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287.25pt;height:239.25pt" o:bullet="t">
        <v:imagedata r:id="rId1" o:title="MCj04370140000[1]"/>
      </v:shape>
    </w:pict>
  </w:numPicBullet>
  <w:abstractNum w:abstractNumId="0">
    <w:nsid w:val="01A83D19"/>
    <w:multiLevelType w:val="hybridMultilevel"/>
    <w:tmpl w:val="6DE445B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1E736B0"/>
    <w:multiLevelType w:val="hybridMultilevel"/>
    <w:tmpl w:val="CCC8907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30C215C"/>
    <w:multiLevelType w:val="multilevel"/>
    <w:tmpl w:val="EE8E55A0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lowerLetter"/>
      <w:lvlText w:val="%2."/>
      <w:lvlJc w:val="left"/>
      <w:pPr>
        <w:ind w:left="1364" w:hanging="360"/>
      </w:pPr>
    </w:lvl>
    <w:lvl w:ilvl="2">
      <w:start w:val="1"/>
      <w:numFmt w:val="lowerRoman"/>
      <w:lvlText w:val="%3."/>
      <w:lvlJc w:val="right"/>
      <w:pPr>
        <w:ind w:left="2084" w:hanging="180"/>
      </w:pPr>
    </w:lvl>
    <w:lvl w:ilvl="3">
      <w:start w:val="1"/>
      <w:numFmt w:val="decimal"/>
      <w:lvlText w:val="%4."/>
      <w:lvlJc w:val="left"/>
      <w:pPr>
        <w:ind w:left="2804" w:hanging="360"/>
      </w:pPr>
    </w:lvl>
    <w:lvl w:ilvl="4">
      <w:start w:val="1"/>
      <w:numFmt w:val="lowerLetter"/>
      <w:lvlText w:val="%5."/>
      <w:lvlJc w:val="left"/>
      <w:pPr>
        <w:ind w:left="3524" w:hanging="360"/>
      </w:pPr>
    </w:lvl>
    <w:lvl w:ilvl="5">
      <w:start w:val="1"/>
      <w:numFmt w:val="lowerRoman"/>
      <w:lvlText w:val="%6."/>
      <w:lvlJc w:val="right"/>
      <w:pPr>
        <w:ind w:left="4244" w:hanging="180"/>
      </w:pPr>
    </w:lvl>
    <w:lvl w:ilvl="6">
      <w:start w:val="1"/>
      <w:numFmt w:val="decimal"/>
      <w:lvlText w:val="%7."/>
      <w:lvlJc w:val="left"/>
      <w:pPr>
        <w:ind w:left="4964" w:hanging="360"/>
      </w:pPr>
    </w:lvl>
    <w:lvl w:ilvl="7">
      <w:start w:val="1"/>
      <w:numFmt w:val="lowerLetter"/>
      <w:lvlText w:val="%8."/>
      <w:lvlJc w:val="left"/>
      <w:pPr>
        <w:ind w:left="5684" w:hanging="360"/>
      </w:pPr>
    </w:lvl>
    <w:lvl w:ilvl="8">
      <w:start w:val="1"/>
      <w:numFmt w:val="lowerRoman"/>
      <w:lvlText w:val="%9."/>
      <w:lvlJc w:val="right"/>
      <w:pPr>
        <w:ind w:left="6404" w:hanging="180"/>
      </w:pPr>
    </w:lvl>
  </w:abstractNum>
  <w:abstractNum w:abstractNumId="3">
    <w:nsid w:val="09E67F1E"/>
    <w:multiLevelType w:val="hybridMultilevel"/>
    <w:tmpl w:val="0D828EBE"/>
    <w:lvl w:ilvl="0" w:tplc="9112FAAE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0F96116A"/>
    <w:multiLevelType w:val="hybridMultilevel"/>
    <w:tmpl w:val="87542DC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01B0A75"/>
    <w:multiLevelType w:val="hybridMultilevel"/>
    <w:tmpl w:val="9D60EF5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26E2E2C"/>
    <w:multiLevelType w:val="hybridMultilevel"/>
    <w:tmpl w:val="D1B6B9F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AF96DAD"/>
    <w:multiLevelType w:val="hybridMultilevel"/>
    <w:tmpl w:val="F9AE1F7E"/>
    <w:lvl w:ilvl="0" w:tplc="6B98427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4F20A57"/>
    <w:multiLevelType w:val="hybridMultilevel"/>
    <w:tmpl w:val="BE04383A"/>
    <w:lvl w:ilvl="0" w:tplc="04100001">
      <w:start w:val="1"/>
      <w:numFmt w:val="bullet"/>
      <w:lvlText w:val=""/>
      <w:lvlJc w:val="left"/>
      <w:pPr>
        <w:ind w:left="1051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71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9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1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31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5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7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91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11" w:hanging="360"/>
      </w:pPr>
      <w:rPr>
        <w:rFonts w:ascii="Wingdings" w:hAnsi="Wingdings" w:hint="default"/>
      </w:rPr>
    </w:lvl>
  </w:abstractNum>
  <w:abstractNum w:abstractNumId="9">
    <w:nsid w:val="27B34270"/>
    <w:multiLevelType w:val="hybridMultilevel"/>
    <w:tmpl w:val="2972778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7283D88"/>
    <w:multiLevelType w:val="hybridMultilevel"/>
    <w:tmpl w:val="4A48148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96E7C07"/>
    <w:multiLevelType w:val="multilevel"/>
    <w:tmpl w:val="DF764F5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EC13B45"/>
    <w:multiLevelType w:val="hybridMultilevel"/>
    <w:tmpl w:val="119CF5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45F351C"/>
    <w:multiLevelType w:val="hybridMultilevel"/>
    <w:tmpl w:val="085C35A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48A05A87"/>
    <w:multiLevelType w:val="hybridMultilevel"/>
    <w:tmpl w:val="65C80A9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559E601F"/>
    <w:multiLevelType w:val="hybridMultilevel"/>
    <w:tmpl w:val="C2BAE78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5C8828E9"/>
    <w:multiLevelType w:val="hybridMultilevel"/>
    <w:tmpl w:val="A21A6A1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5E827BFB"/>
    <w:multiLevelType w:val="hybridMultilevel"/>
    <w:tmpl w:val="A9325A70"/>
    <w:lvl w:ilvl="0" w:tplc="04100001">
      <w:start w:val="1"/>
      <w:numFmt w:val="bullet"/>
      <w:lvlText w:val=""/>
      <w:lvlJc w:val="left"/>
      <w:pPr>
        <w:ind w:left="107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61362861"/>
    <w:multiLevelType w:val="hybridMultilevel"/>
    <w:tmpl w:val="AA62F568"/>
    <w:lvl w:ilvl="0" w:tplc="CDE8DA1A">
      <w:start w:val="5"/>
      <w:numFmt w:val="upperLetter"/>
      <w:lvlText w:val="%1."/>
      <w:lvlJc w:val="left"/>
      <w:pPr>
        <w:ind w:left="1425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2145" w:hanging="360"/>
      </w:pPr>
    </w:lvl>
    <w:lvl w:ilvl="2" w:tplc="0410001B" w:tentative="1">
      <w:start w:val="1"/>
      <w:numFmt w:val="lowerRoman"/>
      <w:lvlText w:val="%3."/>
      <w:lvlJc w:val="right"/>
      <w:pPr>
        <w:ind w:left="2865" w:hanging="180"/>
      </w:pPr>
    </w:lvl>
    <w:lvl w:ilvl="3" w:tplc="0410000F" w:tentative="1">
      <w:start w:val="1"/>
      <w:numFmt w:val="decimal"/>
      <w:lvlText w:val="%4."/>
      <w:lvlJc w:val="left"/>
      <w:pPr>
        <w:ind w:left="3585" w:hanging="360"/>
      </w:pPr>
    </w:lvl>
    <w:lvl w:ilvl="4" w:tplc="04100019" w:tentative="1">
      <w:start w:val="1"/>
      <w:numFmt w:val="lowerLetter"/>
      <w:lvlText w:val="%5."/>
      <w:lvlJc w:val="left"/>
      <w:pPr>
        <w:ind w:left="4305" w:hanging="360"/>
      </w:pPr>
    </w:lvl>
    <w:lvl w:ilvl="5" w:tplc="0410001B" w:tentative="1">
      <w:start w:val="1"/>
      <w:numFmt w:val="lowerRoman"/>
      <w:lvlText w:val="%6."/>
      <w:lvlJc w:val="right"/>
      <w:pPr>
        <w:ind w:left="5025" w:hanging="180"/>
      </w:pPr>
    </w:lvl>
    <w:lvl w:ilvl="6" w:tplc="0410000F" w:tentative="1">
      <w:start w:val="1"/>
      <w:numFmt w:val="decimal"/>
      <w:lvlText w:val="%7."/>
      <w:lvlJc w:val="left"/>
      <w:pPr>
        <w:ind w:left="5745" w:hanging="360"/>
      </w:pPr>
    </w:lvl>
    <w:lvl w:ilvl="7" w:tplc="04100019" w:tentative="1">
      <w:start w:val="1"/>
      <w:numFmt w:val="lowerLetter"/>
      <w:lvlText w:val="%8."/>
      <w:lvlJc w:val="left"/>
      <w:pPr>
        <w:ind w:left="6465" w:hanging="360"/>
      </w:pPr>
    </w:lvl>
    <w:lvl w:ilvl="8" w:tplc="0410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19">
    <w:nsid w:val="616370D5"/>
    <w:multiLevelType w:val="hybridMultilevel"/>
    <w:tmpl w:val="201E88E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62260B80"/>
    <w:multiLevelType w:val="hybridMultilevel"/>
    <w:tmpl w:val="146843B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6B991AA1"/>
    <w:multiLevelType w:val="hybridMultilevel"/>
    <w:tmpl w:val="9DCAF70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6E0C0901"/>
    <w:multiLevelType w:val="hybridMultilevel"/>
    <w:tmpl w:val="0AA846F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2"/>
  </w:num>
  <w:num w:numId="3">
    <w:abstractNumId w:val="3"/>
  </w:num>
  <w:num w:numId="4">
    <w:abstractNumId w:val="19"/>
  </w:num>
  <w:num w:numId="5">
    <w:abstractNumId w:val="16"/>
  </w:num>
  <w:num w:numId="6">
    <w:abstractNumId w:val="0"/>
  </w:num>
  <w:num w:numId="7">
    <w:abstractNumId w:val="17"/>
  </w:num>
  <w:num w:numId="8">
    <w:abstractNumId w:val="4"/>
  </w:num>
  <w:num w:numId="9">
    <w:abstractNumId w:val="8"/>
  </w:num>
  <w:num w:numId="10">
    <w:abstractNumId w:val="1"/>
  </w:num>
  <w:num w:numId="11">
    <w:abstractNumId w:val="5"/>
  </w:num>
  <w:num w:numId="12">
    <w:abstractNumId w:val="15"/>
  </w:num>
  <w:num w:numId="13">
    <w:abstractNumId w:val="14"/>
  </w:num>
  <w:num w:numId="14">
    <w:abstractNumId w:val="13"/>
  </w:num>
  <w:num w:numId="15">
    <w:abstractNumId w:val="20"/>
  </w:num>
  <w:num w:numId="16">
    <w:abstractNumId w:val="6"/>
  </w:num>
  <w:num w:numId="17">
    <w:abstractNumId w:val="9"/>
  </w:num>
  <w:num w:numId="18">
    <w:abstractNumId w:val="22"/>
  </w:num>
  <w:num w:numId="19">
    <w:abstractNumId w:val="21"/>
  </w:num>
  <w:num w:numId="20">
    <w:abstractNumId w:val="12"/>
  </w:num>
  <w:num w:numId="21">
    <w:abstractNumId w:val="2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7"/>
  </w:num>
  <w:num w:numId="23">
    <w:abstractNumId w:val="10"/>
  </w:num>
  <w:num w:numId="24">
    <w:abstractNumId w:val="1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hyphenationZone w:val="283"/>
  <w:characterSpacingControl w:val="doNotCompress"/>
  <w:compat/>
  <w:rsids>
    <w:rsidRoot w:val="00513899"/>
    <w:rsid w:val="000026DC"/>
    <w:rsid w:val="001068EC"/>
    <w:rsid w:val="0016566E"/>
    <w:rsid w:val="0018350E"/>
    <w:rsid w:val="001A3D95"/>
    <w:rsid w:val="001A41B6"/>
    <w:rsid w:val="001E0B99"/>
    <w:rsid w:val="00270E9E"/>
    <w:rsid w:val="002E5CCB"/>
    <w:rsid w:val="00406986"/>
    <w:rsid w:val="00424B26"/>
    <w:rsid w:val="004426A0"/>
    <w:rsid w:val="00462833"/>
    <w:rsid w:val="00495B65"/>
    <w:rsid w:val="00513899"/>
    <w:rsid w:val="00592CA9"/>
    <w:rsid w:val="00596CC5"/>
    <w:rsid w:val="006100F7"/>
    <w:rsid w:val="006300BD"/>
    <w:rsid w:val="006534A2"/>
    <w:rsid w:val="006805DA"/>
    <w:rsid w:val="00696EBA"/>
    <w:rsid w:val="006B49EA"/>
    <w:rsid w:val="006D7D61"/>
    <w:rsid w:val="006E134E"/>
    <w:rsid w:val="00737CA0"/>
    <w:rsid w:val="00775FB1"/>
    <w:rsid w:val="00783150"/>
    <w:rsid w:val="007838FA"/>
    <w:rsid w:val="007C7010"/>
    <w:rsid w:val="007D44E3"/>
    <w:rsid w:val="00855475"/>
    <w:rsid w:val="008749D8"/>
    <w:rsid w:val="008764C0"/>
    <w:rsid w:val="008A519A"/>
    <w:rsid w:val="008B1FA3"/>
    <w:rsid w:val="008B7918"/>
    <w:rsid w:val="008C3B56"/>
    <w:rsid w:val="00947ECB"/>
    <w:rsid w:val="0096490B"/>
    <w:rsid w:val="00A15DA1"/>
    <w:rsid w:val="00A167CE"/>
    <w:rsid w:val="00A63AFC"/>
    <w:rsid w:val="00AD6074"/>
    <w:rsid w:val="00AD7A71"/>
    <w:rsid w:val="00AE2B3A"/>
    <w:rsid w:val="00B52595"/>
    <w:rsid w:val="00B54A91"/>
    <w:rsid w:val="00B8788B"/>
    <w:rsid w:val="00BB67FE"/>
    <w:rsid w:val="00C02099"/>
    <w:rsid w:val="00C11683"/>
    <w:rsid w:val="00C330EE"/>
    <w:rsid w:val="00C34FA3"/>
    <w:rsid w:val="00C4084B"/>
    <w:rsid w:val="00C55405"/>
    <w:rsid w:val="00C65180"/>
    <w:rsid w:val="00C863E5"/>
    <w:rsid w:val="00CC1025"/>
    <w:rsid w:val="00CC4BDB"/>
    <w:rsid w:val="00CD33B2"/>
    <w:rsid w:val="00D20463"/>
    <w:rsid w:val="00D56ECA"/>
    <w:rsid w:val="00DC75B9"/>
    <w:rsid w:val="00E94DBA"/>
    <w:rsid w:val="00EB50A8"/>
    <w:rsid w:val="00EF4AA2"/>
    <w:rsid w:val="00F11C37"/>
    <w:rsid w:val="00F30D63"/>
    <w:rsid w:val="00F3307B"/>
    <w:rsid w:val="00F566F8"/>
    <w:rsid w:val="00F6386F"/>
    <w:rsid w:val="00FC12F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Calibri"/>
        <w:sz w:val="22"/>
        <w:szCs w:val="22"/>
        <w:lang w:val="it-IT" w:eastAsia="it-IT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7C47D7"/>
  </w:style>
  <w:style w:type="paragraph" w:styleId="Titolo1">
    <w:name w:val="heading 1"/>
    <w:basedOn w:val="Normale1"/>
    <w:next w:val="Normale1"/>
    <w:rsid w:val="00513899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link w:val="Titolo2Carattere"/>
    <w:rsid w:val="00066471"/>
    <w:pPr>
      <w:keepNext/>
      <w:keepLines/>
      <w:spacing w:before="360" w:after="80"/>
      <w:outlineLvl w:val="1"/>
    </w:pPr>
    <w:rPr>
      <w:rFonts w:ascii="Times New Roman" w:eastAsia="Times New Roman" w:hAnsi="Times New Roman" w:cs="Times New Roman"/>
      <w:b/>
      <w:sz w:val="36"/>
      <w:szCs w:val="36"/>
    </w:rPr>
  </w:style>
  <w:style w:type="paragraph" w:styleId="Titolo3">
    <w:name w:val="heading 3"/>
    <w:basedOn w:val="Normale1"/>
    <w:next w:val="Normale1"/>
    <w:rsid w:val="00513899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1"/>
    <w:next w:val="Normale1"/>
    <w:rsid w:val="00513899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066471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olo6">
    <w:name w:val="heading 6"/>
    <w:basedOn w:val="Normale1"/>
    <w:next w:val="Normale1"/>
    <w:rsid w:val="00513899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Normale1">
    <w:name w:val="Normale1"/>
    <w:rsid w:val="00513899"/>
  </w:style>
  <w:style w:type="table" w:customStyle="1" w:styleId="TableNormal">
    <w:name w:val="Table Normal"/>
    <w:rsid w:val="00513899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1"/>
    <w:next w:val="Normale1"/>
    <w:rsid w:val="00513899"/>
    <w:pPr>
      <w:keepNext/>
      <w:keepLines/>
      <w:spacing w:before="480" w:after="120"/>
    </w:pPr>
    <w:rPr>
      <w:b/>
      <w:sz w:val="72"/>
      <w:szCs w:val="72"/>
    </w:rPr>
  </w:style>
  <w:style w:type="table" w:styleId="Grigliatabella">
    <w:name w:val="Table Grid"/>
    <w:basedOn w:val="Tabellanormale"/>
    <w:uiPriority w:val="59"/>
    <w:rsid w:val="006639DA"/>
    <w:pPr>
      <w:spacing w:after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Titolo2Carattere">
    <w:name w:val="Titolo 2 Carattere"/>
    <w:basedOn w:val="Carpredefinitoparagrafo"/>
    <w:link w:val="Titolo2"/>
    <w:rsid w:val="00066471"/>
    <w:rPr>
      <w:rFonts w:ascii="Times New Roman" w:eastAsia="Times New Roman" w:hAnsi="Times New Roman" w:cs="Times New Roman"/>
      <w:b/>
      <w:sz w:val="36"/>
      <w:szCs w:val="36"/>
      <w:lang w:eastAsia="it-IT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066471"/>
    <w:rPr>
      <w:rFonts w:asciiTheme="majorHAnsi" w:eastAsiaTheme="majorEastAsia" w:hAnsiTheme="majorHAnsi" w:cstheme="majorBidi"/>
      <w:color w:val="243F60" w:themeColor="accent1" w:themeShade="7F"/>
    </w:rPr>
  </w:style>
  <w:style w:type="paragraph" w:styleId="Paragrafoelenco">
    <w:name w:val="List Paragraph"/>
    <w:basedOn w:val="Normale"/>
    <w:uiPriority w:val="34"/>
    <w:qFormat/>
    <w:rsid w:val="005B5B6A"/>
    <w:pPr>
      <w:ind w:left="720"/>
      <w:contextualSpacing/>
    </w:pPr>
  </w:style>
  <w:style w:type="paragraph" w:styleId="Sottotitolo">
    <w:name w:val="Subtitle"/>
    <w:basedOn w:val="Normale1"/>
    <w:next w:val="Normale1"/>
    <w:rsid w:val="00513899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rsid w:val="00513899"/>
    <w:pPr>
      <w:spacing w:after="0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0">
    <w:basedOn w:val="TableNormal"/>
    <w:rsid w:val="00513899"/>
    <w:pPr>
      <w:spacing w:after="0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">
    <w:name w:val="2"/>
    <w:basedOn w:val="TableNormal"/>
    <w:rsid w:val="007C7010"/>
    <w:pPr>
      <w:spacing w:after="0"/>
    </w:pPr>
    <w:rPr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Normale2">
    <w:name w:val="Normale2"/>
    <w:rsid w:val="00C02099"/>
    <w:pPr>
      <w:widowControl w:val="0"/>
      <w:spacing w:after="0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Calibri"/>
        <w:sz w:val="22"/>
        <w:szCs w:val="22"/>
        <w:lang w:val="it-IT" w:eastAsia="it-IT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7C47D7"/>
  </w:style>
  <w:style w:type="paragraph" w:styleId="Titolo1">
    <w:name w:val="heading 1"/>
    <w:basedOn w:val="Normale1"/>
    <w:next w:val="Normale1"/>
    <w:rsid w:val="00513899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link w:val="Titolo2Carattere"/>
    <w:rsid w:val="00066471"/>
    <w:pPr>
      <w:keepNext/>
      <w:keepLines/>
      <w:spacing w:before="360" w:after="80"/>
      <w:outlineLvl w:val="1"/>
    </w:pPr>
    <w:rPr>
      <w:rFonts w:ascii="Times New Roman" w:eastAsia="Times New Roman" w:hAnsi="Times New Roman" w:cs="Times New Roman"/>
      <w:b/>
      <w:sz w:val="36"/>
      <w:szCs w:val="36"/>
    </w:rPr>
  </w:style>
  <w:style w:type="paragraph" w:styleId="Titolo3">
    <w:name w:val="heading 3"/>
    <w:basedOn w:val="Normale1"/>
    <w:next w:val="Normale1"/>
    <w:rsid w:val="00513899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1"/>
    <w:next w:val="Normale1"/>
    <w:rsid w:val="00513899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066471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olo6">
    <w:name w:val="heading 6"/>
    <w:basedOn w:val="Normale1"/>
    <w:next w:val="Normale1"/>
    <w:rsid w:val="00513899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Normale1">
    <w:name w:val="Normale1"/>
    <w:rsid w:val="00513899"/>
  </w:style>
  <w:style w:type="table" w:customStyle="1" w:styleId="TableNormal">
    <w:name w:val="Table Normal"/>
    <w:rsid w:val="00513899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1"/>
    <w:next w:val="Normale1"/>
    <w:rsid w:val="00513899"/>
    <w:pPr>
      <w:keepNext/>
      <w:keepLines/>
      <w:spacing w:before="480" w:after="120"/>
    </w:pPr>
    <w:rPr>
      <w:b/>
      <w:sz w:val="72"/>
      <w:szCs w:val="72"/>
    </w:rPr>
  </w:style>
  <w:style w:type="table" w:styleId="Grigliatabella">
    <w:name w:val="Table Grid"/>
    <w:basedOn w:val="Tabellanormale"/>
    <w:uiPriority w:val="59"/>
    <w:rsid w:val="006639DA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2Carattere">
    <w:name w:val="Titolo 2 Carattere"/>
    <w:basedOn w:val="Carpredefinitoparagrafo"/>
    <w:link w:val="Titolo2"/>
    <w:rsid w:val="00066471"/>
    <w:rPr>
      <w:rFonts w:ascii="Times New Roman" w:eastAsia="Times New Roman" w:hAnsi="Times New Roman" w:cs="Times New Roman"/>
      <w:b/>
      <w:sz w:val="36"/>
      <w:szCs w:val="36"/>
      <w:lang w:eastAsia="it-IT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066471"/>
    <w:rPr>
      <w:rFonts w:asciiTheme="majorHAnsi" w:eastAsiaTheme="majorEastAsia" w:hAnsiTheme="majorHAnsi" w:cstheme="majorBidi"/>
      <w:color w:val="243F60" w:themeColor="accent1" w:themeShade="7F"/>
    </w:rPr>
  </w:style>
  <w:style w:type="paragraph" w:styleId="Paragrafoelenco">
    <w:name w:val="List Paragraph"/>
    <w:basedOn w:val="Normale"/>
    <w:uiPriority w:val="34"/>
    <w:qFormat/>
    <w:rsid w:val="005B5B6A"/>
    <w:pPr>
      <w:ind w:left="720"/>
      <w:contextualSpacing/>
    </w:pPr>
  </w:style>
  <w:style w:type="paragraph" w:styleId="Sottotitolo">
    <w:name w:val="Subtitle"/>
    <w:basedOn w:val="Normale1"/>
    <w:next w:val="Normale1"/>
    <w:rsid w:val="00513899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rsid w:val="00513899"/>
    <w:pPr>
      <w:spacing w:after="0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"/>
    <w:rsid w:val="00513899"/>
    <w:pPr>
      <w:spacing w:after="0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2">
    <w:name w:val="2"/>
    <w:basedOn w:val="TableNormal"/>
    <w:rsid w:val="007C7010"/>
    <w:pPr>
      <w:spacing w:after="0"/>
    </w:pPr>
    <w:rPr>
      <w:sz w:val="20"/>
      <w:szCs w:val="20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customStyle="1" w:styleId="Normale2">
    <w:name w:val="Normale2"/>
    <w:rsid w:val="00C02099"/>
    <w:pPr>
      <w:widowControl w:val="0"/>
      <w:spacing w:after="0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70905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microsoft.com/office/2007/relationships/stylesWithEffects" Target="stylesWithEffect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sz4/ukU0erl6R7ZCDkszJIgdF0g==">AMUW2mUiY+PO5pCo7q2j1gDxIJc/UUr2gEC0L0pUTPcT+JT0kxsEyA4zIm98pSP9SSdotrkniNPJxVtM6we+rC8g1d81QyiLTkCvmdwAIvj/LijZQfLW2aw=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AD9400A0-1079-4554-A908-B08F086B4D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317</Words>
  <Characters>1810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Riccardo</dc:creator>
  <cp:lastModifiedBy>USER</cp:lastModifiedBy>
  <cp:revision>6</cp:revision>
  <dcterms:created xsi:type="dcterms:W3CDTF">2024-06-03T19:52:00Z</dcterms:created>
  <dcterms:modified xsi:type="dcterms:W3CDTF">2024-06-20T08:58:00Z</dcterms:modified>
</cp:coreProperties>
</file>