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4564CB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RELAZIONE FINALE DEL DOCENTE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PROGRAMMA SVOLTO</w:t>
            </w:r>
          </w:p>
          <w:p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DB0853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2E13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B08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ACCOGLIENZA TURISTICA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DE0ECE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DISCIPLINA: Tecniche</w:t>
            </w:r>
            <w:r w:rsidR="002E1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 comunicazione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513899" w:rsidRPr="006E134E" w:rsidTr="004564CB">
        <w:trPr>
          <w:trHeight w:val="692"/>
        </w:trPr>
        <w:tc>
          <w:tcPr>
            <w:tcW w:w="9778" w:type="dxa"/>
            <w:shd w:val="clear" w:color="auto" w:fill="F79646" w:themeFill="accent6"/>
          </w:tcPr>
          <w:p w:rsidR="00513899" w:rsidRPr="006E134E" w:rsidRDefault="00BB67FE" w:rsidP="004564CB">
            <w:pPr>
              <w:shd w:val="clear" w:color="auto" w:fill="F79646" w:themeFill="accent6"/>
              <w:tabs>
                <w:tab w:val="left" w:pos="18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513899" w:rsidRPr="006E134E" w:rsidRDefault="00BB67FE" w:rsidP="004564CB">
            <w:pPr>
              <w:shd w:val="clear" w:color="auto" w:fill="F79646" w:themeFill="accent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ORGANIZZAZIONE DIDATTICA DEL PERCORSO FORMATIVO</w:t>
            </w:r>
          </w:p>
        </w:tc>
      </w:tr>
      <w:tr w:rsidR="00513899" w:rsidRPr="006E134E">
        <w:tc>
          <w:tcPr>
            <w:tcW w:w="9778" w:type="dxa"/>
          </w:tcPr>
          <w:p w:rsidR="00C23F8B" w:rsidRDefault="00C23F8B" w:rsidP="00C23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62833" w:rsidRDefault="00BB67FE" w:rsidP="006E134E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FC12FC" w:rsidRPr="00607376" w:rsidRDefault="00607376" w:rsidP="00FC12FC">
            <w:pPr>
              <w:pStyle w:val="Paragrafoelenc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7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G. Colli, Turismo.com, comunicazioni e relazioni nel turismo contemporaneo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Zanichelli editore</w:t>
            </w:r>
          </w:p>
          <w:p w:rsidR="00FC12FC" w:rsidRPr="00607376" w:rsidRDefault="00FC12FC" w:rsidP="00FC12FC">
            <w:pPr>
              <w:pStyle w:val="Paragrafoelenc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00BD" w:rsidRPr="00DB0853" w:rsidRDefault="00BB67FE" w:rsidP="00DB08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1A3D95" w:rsidRDefault="003D7C5F" w:rsidP="006E134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</w:t>
            </w:r>
            <w:r w:rsidR="00FA6E93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SVOLTO PER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805DA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FA6E93" w:rsidRPr="00DB0853" w:rsidRDefault="00FA6E93" w:rsidP="00DB08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72140" w:rsidRDefault="00FA6E93" w:rsidP="00596CC5">
            <w:pPr>
              <w:ind w:hanging="2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972140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972140"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territorio, tradizione e risorse</w:t>
            </w:r>
            <w:r w:rsidR="00972140">
              <w:rPr>
                <w:rFonts w:ascii="Arial" w:eastAsia="Arial" w:hAnsi="Arial" w:cs="Arial"/>
                <w:b/>
                <w:sz w:val="28"/>
                <w:szCs w:val="28"/>
              </w:rPr>
              <w:t xml:space="preserve">      </w:t>
            </w:r>
          </w:p>
          <w:p w:rsidR="00596CC5" w:rsidRDefault="00972140" w:rsidP="00972140">
            <w:pPr>
              <w:pStyle w:val="Paragrafoelenco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processo comunicativo: I fondamenti della comunicazione</w:t>
            </w:r>
          </w:p>
          <w:p w:rsidR="00972140" w:rsidRDefault="005C7678" w:rsidP="005C7678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concetto di comunicazione</w:t>
            </w:r>
          </w:p>
          <w:p w:rsidR="005C7678" w:rsidRDefault="005C7678" w:rsidP="005C7678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comunicazione umana</w:t>
            </w:r>
          </w:p>
          <w:p w:rsidR="005C7678" w:rsidRDefault="005C7678" w:rsidP="005C7678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Bisogni e comunicazione</w:t>
            </w:r>
            <w:r w:rsidR="00613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la piramide di </w:t>
            </w:r>
            <w:proofErr w:type="spellStart"/>
            <w:r w:rsidR="006135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Maslow</w:t>
            </w:r>
            <w:proofErr w:type="spellEnd"/>
          </w:p>
          <w:p w:rsidR="005C7678" w:rsidRDefault="00613519" w:rsidP="005C7678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Gli scopi della comunicazione</w:t>
            </w:r>
          </w:p>
          <w:p w:rsidR="00613519" w:rsidRPr="00972140" w:rsidRDefault="00613519" w:rsidP="005C7678">
            <w:pPr>
              <w:pStyle w:val="Paragrafoelenco"/>
              <w:numPr>
                <w:ilvl w:val="0"/>
                <w:numId w:val="31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comunicazione interpersonale e sociale</w:t>
            </w:r>
          </w:p>
          <w:p w:rsidR="00972140" w:rsidRPr="00972140" w:rsidRDefault="00972140" w:rsidP="009721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Focus Ed. Civica</w:t>
            </w:r>
          </w:p>
          <w:p w:rsidR="00972140" w:rsidRPr="00972140" w:rsidRDefault="00972140" w:rsidP="009721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Il turismo e lo sviluppo eco-sostenibile</w:t>
            </w:r>
          </w:p>
          <w:p w:rsidR="00972140" w:rsidRPr="00972140" w:rsidRDefault="00972140" w:rsidP="009721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Nucleo tematico fondamentale di indirizzo</w:t>
            </w:r>
          </w:p>
          <w:p w:rsidR="00972140" w:rsidRPr="00972140" w:rsidRDefault="00972140" w:rsidP="009721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Lettura e promozione del territorio, dalla corretta rilevazione delle sue risorse alla selezione di eventi rappresentativi delle sue specificità; adozione di tecniche efficaci per la pubblicizzazione degli eventi; valorizzazione di prodotti e servizi, che interconnettono ambiti culturali e professionali</w:t>
            </w:r>
            <w:r w:rsid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96CC5" w:rsidRPr="004E49F4" w:rsidRDefault="00596CC5" w:rsidP="005C76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C7678" w:rsidRDefault="00FA6E93" w:rsidP="005C76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="00596CC5" w:rsidRPr="005C76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5C7678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5C7678" w:rsidRP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lavoro come opportunità di crescita personale e professionale</w:t>
            </w:r>
          </w:p>
          <w:p w:rsidR="005C7678" w:rsidRDefault="005C7678" w:rsidP="005C7678">
            <w:pPr>
              <w:pStyle w:val="Paragrafoelenco"/>
              <w:numPr>
                <w:ilvl w:val="0"/>
                <w:numId w:val="30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modelli di spiegazione del processo comunicativo</w:t>
            </w:r>
          </w:p>
          <w:p w:rsidR="00613519" w:rsidRDefault="00BA7ABC" w:rsidP="00613519">
            <w:pPr>
              <w:pStyle w:val="Paragrafoelenco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modello classico: la comunicazione lineare</w:t>
            </w:r>
          </w:p>
          <w:p w:rsidR="00BA7ABC" w:rsidRDefault="00BA7ABC" w:rsidP="00613519">
            <w:pPr>
              <w:pStyle w:val="Paragrafoelenco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 teoria della comunicazione di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Jakobson</w:t>
            </w:r>
            <w:proofErr w:type="spellEnd"/>
          </w:p>
          <w:p w:rsidR="00BA7ABC" w:rsidRPr="005C7678" w:rsidRDefault="00BA7ABC" w:rsidP="00613519">
            <w:pPr>
              <w:pStyle w:val="Paragrafoelenco"/>
              <w:numPr>
                <w:ilvl w:val="0"/>
                <w:numId w:val="3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 funzioni linguistiche e i limiti del modello classico di comunicazione</w:t>
            </w:r>
          </w:p>
          <w:p w:rsidR="005C7678" w:rsidRPr="005C7678" w:rsidRDefault="005C7678" w:rsidP="005C76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C7678" w:rsidRPr="005C7678" w:rsidRDefault="005C7678" w:rsidP="005C76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Focus Ed. Civica</w:t>
            </w:r>
          </w:p>
          <w:p w:rsidR="005C7678" w:rsidRPr="005C7678" w:rsidRDefault="005C7678" w:rsidP="005C76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Diritto al lavoro e crescita economica </w:t>
            </w:r>
          </w:p>
          <w:p w:rsidR="005C7678" w:rsidRPr="005C7678" w:rsidRDefault="005C7678" w:rsidP="005C76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Nucleo tematico fondamentale di indirizzo</w:t>
            </w:r>
          </w:p>
          <w:p w:rsidR="005C7678" w:rsidRPr="005C7678" w:rsidRDefault="005C7678" w:rsidP="005C767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76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Lettura e promozione del territorio, dalla corretta rilevazione delle sue risorse alla selezione di eventi rappresentativi delle sue specificità; adozione di tecniche efficaci per la pubblicizzazione degli eventi; valorizzazione di prodotti e servizi, che interconnettono ambiti culturali e professionali</w:t>
            </w:r>
          </w:p>
          <w:p w:rsidR="001F36CE" w:rsidRDefault="001F36CE" w:rsidP="001F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0853" w:rsidRDefault="00DB0853" w:rsidP="001F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0853" w:rsidRDefault="00DB0853" w:rsidP="001F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0853" w:rsidRDefault="00DB0853" w:rsidP="001F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0853" w:rsidRDefault="00DB0853" w:rsidP="001F36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B0853" w:rsidRDefault="001F36CE" w:rsidP="008E13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</w:t>
            </w:r>
            <w:r w:rsidR="00FA6E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1352" w:rsidRDefault="00596CC5" w:rsidP="008E1352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8E1352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8E1352"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Viaggi e viaggiatori</w:t>
            </w:r>
          </w:p>
          <w:p w:rsidR="008E1352" w:rsidRDefault="008E1352" w:rsidP="008E1352">
            <w:pPr>
              <w:pStyle w:val="Paragrafoelenco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1352">
              <w:rPr>
                <w:rFonts w:ascii="Times New Roman" w:hAnsi="Times New Roman" w:cs="Times New Roman"/>
                <w:bCs/>
                <w:sz w:val="24"/>
                <w:szCs w:val="24"/>
              </w:rPr>
              <w:t>Il modello di comunicazione interattivo e circolare</w:t>
            </w:r>
          </w:p>
          <w:p w:rsidR="008E1352" w:rsidRDefault="008E1352" w:rsidP="008E1352">
            <w:pPr>
              <w:pStyle w:val="Paragrafoelenco"/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Il modello semiotico</w:t>
            </w:r>
          </w:p>
          <w:p w:rsidR="008E1352" w:rsidRDefault="008E1352" w:rsidP="008E1352">
            <w:pPr>
              <w:pStyle w:val="Paragrafoelenco"/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 complessità comunicativa dei codici</w:t>
            </w:r>
          </w:p>
          <w:p w:rsidR="008E1352" w:rsidRPr="008E1352" w:rsidRDefault="008E1352" w:rsidP="008E1352">
            <w:pPr>
              <w:pStyle w:val="Paragrafoelenco"/>
              <w:numPr>
                <w:ilvl w:val="0"/>
                <w:numId w:val="36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 codici e la comunicazione efficace: il canale il feedback</w:t>
            </w:r>
          </w:p>
          <w:p w:rsidR="00596CC5" w:rsidRPr="001F36CE" w:rsidRDefault="00596CC5" w:rsidP="001F3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1352" w:rsidRPr="008E1352" w:rsidRDefault="008E1352" w:rsidP="008E13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Focus </w:t>
            </w:r>
            <w:proofErr w:type="spellStart"/>
            <w:r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Ed.Civica</w:t>
            </w:r>
            <w:proofErr w:type="spellEnd"/>
          </w:p>
          <w:p w:rsidR="008E1352" w:rsidRPr="008E1352" w:rsidRDefault="008E1352" w:rsidP="008E13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 libertà di circolazione in prospettiva interculturale</w:t>
            </w:r>
          </w:p>
          <w:p w:rsidR="008E1352" w:rsidRPr="008E1352" w:rsidRDefault="008E1352" w:rsidP="008E135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Nucleo tematico fondamentale di indirizzo</w:t>
            </w:r>
          </w:p>
          <w:p w:rsidR="008E1352" w:rsidRPr="008E1352" w:rsidRDefault="00A60743" w:rsidP="00A607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8E1352"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Predisposizione di prodotti e/o servizi che abbiano come riferimento i bisogni, le attese e i profili dietetici e/o culturali del cliente, focalizzandosi, in particolare, sugli stili di alimentazione, sui contesti </w:t>
            </w:r>
            <w:r w:rsidR="006E5EA5"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culturali e</w:t>
            </w:r>
            <w:r w:rsidR="008E1352" w:rsidRPr="008E1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sui modelli di ospitalità</w:t>
            </w:r>
          </w:p>
          <w:p w:rsidR="00596CC5" w:rsidRPr="001F36CE" w:rsidRDefault="00596CC5" w:rsidP="00596CC5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475" w:rsidRPr="001F36CE" w:rsidRDefault="00855475" w:rsidP="00596CC5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FA6E93" w:rsidP="006E5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DB0853" w:rsidRDefault="00DB0853" w:rsidP="006E5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0853" w:rsidRDefault="00DB0853" w:rsidP="006E5E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5EA5" w:rsidRDefault="00FA6E93" w:rsidP="006E5E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96CC5"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UDA </w:t>
            </w:r>
            <w:proofErr w:type="spellStart"/>
            <w:r w:rsidR="00596CC5"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  <w:proofErr w:type="spellEnd"/>
            <w:r w:rsidR="00596CC5" w:rsidRPr="001F36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  <w:r w:rsidR="006E5EA5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="006E5EA5" w:rsidRPr="006E04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Hospitality</w:t>
            </w:r>
            <w:proofErr w:type="spellEnd"/>
            <w:r w:rsidR="006E5EA5" w:rsidRPr="006E5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E5EA5" w:rsidRPr="006E04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and </w:t>
            </w:r>
            <w:proofErr w:type="spellStart"/>
            <w:r w:rsidR="006E5EA5" w:rsidRPr="006E04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customer</w:t>
            </w:r>
            <w:proofErr w:type="spellEnd"/>
            <w:r w:rsidR="006E5EA5" w:rsidRPr="006E049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care</w:t>
            </w:r>
          </w:p>
          <w:p w:rsidR="006E5EA5" w:rsidRDefault="006E5EA5" w:rsidP="006E5EA5">
            <w:pPr>
              <w:pStyle w:val="Paragrafoelenco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Pragmatica e linguaggio corporeo</w:t>
            </w:r>
          </w:p>
          <w:p w:rsidR="006E5EA5" w:rsidRDefault="006E5EA5" w:rsidP="006E5EA5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Gli assiomi della comunicazione</w:t>
            </w:r>
          </w:p>
          <w:p w:rsidR="006E5EA5" w:rsidRPr="006E5EA5" w:rsidRDefault="006E5EA5" w:rsidP="006E5EA5">
            <w:pPr>
              <w:pStyle w:val="Paragrafoelenco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 linguaggio non verbale corporeo: le emozioni</w:t>
            </w:r>
            <w:r w:rsidR="006E04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(introduzione)</w:t>
            </w:r>
          </w:p>
          <w:p w:rsidR="006E5EA5" w:rsidRPr="006E5EA5" w:rsidRDefault="006E5EA5" w:rsidP="006E5E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Focus Ed. Civica</w:t>
            </w:r>
          </w:p>
          <w:p w:rsidR="006E5EA5" w:rsidRPr="006E5EA5" w:rsidRDefault="006E5EA5" w:rsidP="006E5E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Educazione alimentare e salute</w:t>
            </w:r>
          </w:p>
          <w:p w:rsidR="006E5EA5" w:rsidRPr="006E5EA5" w:rsidRDefault="006E5EA5" w:rsidP="006E5EA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5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Nucleo tematico fondamentale di indirizzo</w:t>
            </w:r>
          </w:p>
          <w:p w:rsidR="006E5EA5" w:rsidRPr="006E5EA5" w:rsidRDefault="00A60743" w:rsidP="00A607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6E5EA5" w:rsidRPr="006E5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Predisposizione di prodotti e/o servizi che abbiano come riferimento i bisogni, le attese e i profili dietetici e/o culturali del cliente, focalizzandosi, in particolare, sugli stili di alimentazione, sui contesti culturali e sui modelli di ospitalità</w:t>
            </w:r>
          </w:p>
          <w:p w:rsidR="00596CC5" w:rsidRPr="006E5EA5" w:rsidRDefault="00596CC5" w:rsidP="00596CC5">
            <w:pP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C12FC" w:rsidRPr="006E5EA5" w:rsidRDefault="00FC12FC" w:rsidP="00FC12FC">
            <w:pPr>
              <w:ind w:hanging="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13F90" w:rsidRDefault="00813F90" w:rsidP="00FC12FC">
            <w:pPr>
              <w:ind w:hanging="2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DB0853" w:rsidRDefault="00DB0853" w:rsidP="00DB0853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13899" w:rsidRPr="006E134E" w:rsidRDefault="006300BD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Erice, </w:t>
            </w:r>
            <w:r w:rsidR="0031650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20463" w:rsidRPr="006E134E">
              <w:rPr>
                <w:rFonts w:ascii="Times New Roman" w:hAnsi="Times New Roman" w:cs="Times New Roman"/>
                <w:sz w:val="24"/>
                <w:szCs w:val="24"/>
              </w:rPr>
              <w:t>/05/202</w:t>
            </w:r>
            <w:r w:rsidR="00813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53" w:rsidRPr="006E134E" w:rsidRDefault="00DB0853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p w:rsidR="00DB0853" w:rsidRDefault="00DB0853" w:rsidP="006E134E">
      <w:pPr>
        <w:rPr>
          <w:rFonts w:ascii="Times New Roman" w:hAnsi="Times New Roman" w:cs="Times New Roman"/>
          <w:sz w:val="24"/>
          <w:szCs w:val="24"/>
        </w:rPr>
      </w:pPr>
    </w:p>
    <w:p w:rsidR="00DB0853" w:rsidRPr="006E134E" w:rsidRDefault="00DB0853" w:rsidP="006E134E">
      <w:pPr>
        <w:rPr>
          <w:rFonts w:ascii="Times New Roman" w:hAnsi="Times New Roman" w:cs="Times New Roman"/>
          <w:sz w:val="24"/>
          <w:szCs w:val="24"/>
        </w:rPr>
      </w:pPr>
    </w:p>
    <w:sectPr w:rsidR="00DB0853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364E8E"/>
    <w:multiLevelType w:val="hybridMultilevel"/>
    <w:tmpl w:val="08E82EE6"/>
    <w:lvl w:ilvl="0" w:tplc="0410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7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EB4E21"/>
    <w:multiLevelType w:val="hybridMultilevel"/>
    <w:tmpl w:val="104CB2F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1">
    <w:nsid w:val="256D6F02"/>
    <w:multiLevelType w:val="hybridMultilevel"/>
    <w:tmpl w:val="C23E7F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E60346"/>
    <w:multiLevelType w:val="hybridMultilevel"/>
    <w:tmpl w:val="73D2B5A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4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27AEF"/>
    <w:multiLevelType w:val="hybridMultilevel"/>
    <w:tmpl w:val="DB28373E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111423"/>
    <w:multiLevelType w:val="hybridMultilevel"/>
    <w:tmpl w:val="72546848"/>
    <w:lvl w:ilvl="0" w:tplc="0410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9">
    <w:nsid w:val="43653B59"/>
    <w:multiLevelType w:val="hybridMultilevel"/>
    <w:tmpl w:val="259414CA"/>
    <w:lvl w:ilvl="0" w:tplc="0410000D">
      <w:start w:val="1"/>
      <w:numFmt w:val="bullet"/>
      <w:lvlText w:val=""/>
      <w:lvlJc w:val="left"/>
      <w:pPr>
        <w:ind w:left="24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0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EC520DE"/>
    <w:multiLevelType w:val="hybridMultilevel"/>
    <w:tmpl w:val="2B8C2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327D3D"/>
    <w:multiLevelType w:val="multilevel"/>
    <w:tmpl w:val="A52626A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6A3871"/>
    <w:multiLevelType w:val="hybridMultilevel"/>
    <w:tmpl w:val="0E5A10EC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1">
    <w:nsid w:val="65414AFC"/>
    <w:multiLevelType w:val="multilevel"/>
    <w:tmpl w:val="EC24B62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>
    <w:nsid w:val="6B63042F"/>
    <w:multiLevelType w:val="hybridMultilevel"/>
    <w:tmpl w:val="46C678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5940E1"/>
    <w:multiLevelType w:val="hybridMultilevel"/>
    <w:tmpl w:val="7CEA86EC"/>
    <w:lvl w:ilvl="0" w:tplc="0410000D">
      <w:start w:val="1"/>
      <w:numFmt w:val="bullet"/>
      <w:lvlText w:val=""/>
      <w:lvlJc w:val="left"/>
      <w:pPr>
        <w:ind w:left="22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28"/>
  </w:num>
  <w:num w:numId="5">
    <w:abstractNumId w:val="24"/>
  </w:num>
  <w:num w:numId="6">
    <w:abstractNumId w:val="0"/>
  </w:num>
  <w:num w:numId="7">
    <w:abstractNumId w:val="25"/>
  </w:num>
  <w:num w:numId="8">
    <w:abstractNumId w:val="4"/>
  </w:num>
  <w:num w:numId="9">
    <w:abstractNumId w:val="10"/>
  </w:num>
  <w:num w:numId="10">
    <w:abstractNumId w:val="1"/>
  </w:num>
  <w:num w:numId="11">
    <w:abstractNumId w:val="5"/>
  </w:num>
  <w:num w:numId="12">
    <w:abstractNumId w:val="23"/>
  </w:num>
  <w:num w:numId="13">
    <w:abstractNumId w:val="21"/>
  </w:num>
  <w:num w:numId="14">
    <w:abstractNumId w:val="20"/>
  </w:num>
  <w:num w:numId="15">
    <w:abstractNumId w:val="29"/>
  </w:num>
  <w:num w:numId="16">
    <w:abstractNumId w:val="7"/>
  </w:num>
  <w:num w:numId="17">
    <w:abstractNumId w:val="12"/>
  </w:num>
  <w:num w:numId="18">
    <w:abstractNumId w:val="34"/>
  </w:num>
  <w:num w:numId="19">
    <w:abstractNumId w:val="33"/>
  </w:num>
  <w:num w:numId="20">
    <w:abstractNumId w:val="17"/>
  </w:num>
  <w:num w:numId="2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4"/>
  </w:num>
  <w:num w:numId="24">
    <w:abstractNumId w:val="27"/>
  </w:num>
  <w:num w:numId="25">
    <w:abstractNumId w:val="16"/>
  </w:num>
  <w:num w:numId="26">
    <w:abstractNumId w:val="22"/>
  </w:num>
  <w:num w:numId="27">
    <w:abstractNumId w:val="11"/>
  </w:num>
  <w:num w:numId="28">
    <w:abstractNumId w:val="9"/>
  </w:num>
  <w:num w:numId="29">
    <w:abstractNumId w:val="13"/>
  </w:num>
  <w:num w:numId="30">
    <w:abstractNumId w:val="30"/>
  </w:num>
  <w:num w:numId="31">
    <w:abstractNumId w:val="35"/>
  </w:num>
  <w:num w:numId="32">
    <w:abstractNumId w:val="18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2"/>
  </w:num>
  <w:num w:numId="35">
    <w:abstractNumId w:val="6"/>
  </w:num>
  <w:num w:numId="36">
    <w:abstractNumId w:val="19"/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0C18C3"/>
    <w:rsid w:val="0016566E"/>
    <w:rsid w:val="001A3D95"/>
    <w:rsid w:val="001B5D6D"/>
    <w:rsid w:val="001E3A4B"/>
    <w:rsid w:val="001F1E70"/>
    <w:rsid w:val="001F36CE"/>
    <w:rsid w:val="00205351"/>
    <w:rsid w:val="0023760E"/>
    <w:rsid w:val="002466C7"/>
    <w:rsid w:val="00270E9E"/>
    <w:rsid w:val="002773F4"/>
    <w:rsid w:val="002E13FF"/>
    <w:rsid w:val="002E5CCB"/>
    <w:rsid w:val="00316501"/>
    <w:rsid w:val="003870D6"/>
    <w:rsid w:val="003A00C8"/>
    <w:rsid w:val="003D79C4"/>
    <w:rsid w:val="003D7C5F"/>
    <w:rsid w:val="00406986"/>
    <w:rsid w:val="00424B26"/>
    <w:rsid w:val="00426EED"/>
    <w:rsid w:val="004426A0"/>
    <w:rsid w:val="004564CB"/>
    <w:rsid w:val="00457C38"/>
    <w:rsid w:val="00462833"/>
    <w:rsid w:val="00474300"/>
    <w:rsid w:val="00495B65"/>
    <w:rsid w:val="004C6D53"/>
    <w:rsid w:val="00513899"/>
    <w:rsid w:val="00544FA4"/>
    <w:rsid w:val="00565025"/>
    <w:rsid w:val="00581550"/>
    <w:rsid w:val="00596CC5"/>
    <w:rsid w:val="005C7678"/>
    <w:rsid w:val="00607376"/>
    <w:rsid w:val="006100F7"/>
    <w:rsid w:val="00613519"/>
    <w:rsid w:val="006300BD"/>
    <w:rsid w:val="006534A2"/>
    <w:rsid w:val="006805DA"/>
    <w:rsid w:val="00696166"/>
    <w:rsid w:val="00696EBA"/>
    <w:rsid w:val="006B49EA"/>
    <w:rsid w:val="006D7D61"/>
    <w:rsid w:val="006E049A"/>
    <w:rsid w:val="006E134E"/>
    <w:rsid w:val="006E5EA5"/>
    <w:rsid w:val="00737CA0"/>
    <w:rsid w:val="00742F50"/>
    <w:rsid w:val="00775FB1"/>
    <w:rsid w:val="00783150"/>
    <w:rsid w:val="007B4485"/>
    <w:rsid w:val="007C7010"/>
    <w:rsid w:val="007D1010"/>
    <w:rsid w:val="007D44E3"/>
    <w:rsid w:val="00813F90"/>
    <w:rsid w:val="00855475"/>
    <w:rsid w:val="008749D8"/>
    <w:rsid w:val="008764C0"/>
    <w:rsid w:val="008A519A"/>
    <w:rsid w:val="008B7918"/>
    <w:rsid w:val="008C3B56"/>
    <w:rsid w:val="008D1D0A"/>
    <w:rsid w:val="008D5FB0"/>
    <w:rsid w:val="008E1352"/>
    <w:rsid w:val="008E64F1"/>
    <w:rsid w:val="009479A5"/>
    <w:rsid w:val="00947ECB"/>
    <w:rsid w:val="00972140"/>
    <w:rsid w:val="009C5487"/>
    <w:rsid w:val="00A0551D"/>
    <w:rsid w:val="00A15DA1"/>
    <w:rsid w:val="00A167CE"/>
    <w:rsid w:val="00A60743"/>
    <w:rsid w:val="00A63AFC"/>
    <w:rsid w:val="00A8626E"/>
    <w:rsid w:val="00AD6074"/>
    <w:rsid w:val="00AE2B3A"/>
    <w:rsid w:val="00B5037C"/>
    <w:rsid w:val="00B52595"/>
    <w:rsid w:val="00B8788B"/>
    <w:rsid w:val="00BA7ABC"/>
    <w:rsid w:val="00BB67FE"/>
    <w:rsid w:val="00BC27C0"/>
    <w:rsid w:val="00BC3B6D"/>
    <w:rsid w:val="00BC5543"/>
    <w:rsid w:val="00C03096"/>
    <w:rsid w:val="00C11683"/>
    <w:rsid w:val="00C169F4"/>
    <w:rsid w:val="00C23F8B"/>
    <w:rsid w:val="00C330EE"/>
    <w:rsid w:val="00C34FA3"/>
    <w:rsid w:val="00C4084B"/>
    <w:rsid w:val="00C55405"/>
    <w:rsid w:val="00C65180"/>
    <w:rsid w:val="00C863E5"/>
    <w:rsid w:val="00CB38C9"/>
    <w:rsid w:val="00CC1025"/>
    <w:rsid w:val="00CC1058"/>
    <w:rsid w:val="00CC4BDB"/>
    <w:rsid w:val="00CD33B2"/>
    <w:rsid w:val="00D20463"/>
    <w:rsid w:val="00D532FF"/>
    <w:rsid w:val="00D56ECA"/>
    <w:rsid w:val="00DB0853"/>
    <w:rsid w:val="00DC75B9"/>
    <w:rsid w:val="00DE0ECE"/>
    <w:rsid w:val="00E025BE"/>
    <w:rsid w:val="00E3361B"/>
    <w:rsid w:val="00EB50A8"/>
    <w:rsid w:val="00EE39E5"/>
    <w:rsid w:val="00F11C37"/>
    <w:rsid w:val="00F30D63"/>
    <w:rsid w:val="00F566F8"/>
    <w:rsid w:val="00FA6E93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6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88AB68B-A539-411A-80B6-899771267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2024-06-21T16:39:00Z</dcterms:created>
  <dcterms:modified xsi:type="dcterms:W3CDTF">2024-06-21T16:39:00Z</dcterms:modified>
</cp:coreProperties>
</file>