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1A2" w:rsidRDefault="002141A2">
      <w:pPr>
        <w:pStyle w:val="Corpodeltesto"/>
        <w:rPr>
          <w:b w:val="0"/>
          <w:sz w:val="20"/>
        </w:rPr>
      </w:pPr>
    </w:p>
    <w:p w:rsidR="002141A2" w:rsidRDefault="002141A2">
      <w:pPr>
        <w:pStyle w:val="Corpodeltesto"/>
        <w:rPr>
          <w:b w:val="0"/>
          <w:sz w:val="20"/>
        </w:rPr>
      </w:pPr>
    </w:p>
    <w:p w:rsidR="002141A2" w:rsidRDefault="002141A2">
      <w:pPr>
        <w:pStyle w:val="Corpodeltesto"/>
        <w:rPr>
          <w:b w:val="0"/>
          <w:sz w:val="20"/>
        </w:rPr>
      </w:pPr>
    </w:p>
    <w:p w:rsidR="002141A2" w:rsidRDefault="002141A2">
      <w:pPr>
        <w:pStyle w:val="Corpodeltesto"/>
        <w:spacing w:before="7"/>
        <w:rPr>
          <w:b w:val="0"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857"/>
      </w:tblGrid>
      <w:tr w:rsidR="002141A2">
        <w:trPr>
          <w:trHeight w:val="1900"/>
        </w:trPr>
        <w:tc>
          <w:tcPr>
            <w:tcW w:w="9857" w:type="dxa"/>
            <w:shd w:val="clear" w:color="auto" w:fill="F69546"/>
          </w:tcPr>
          <w:p w:rsidR="002141A2" w:rsidRDefault="002141A2">
            <w:pPr>
              <w:pStyle w:val="TableParagraph"/>
              <w:ind w:left="0"/>
              <w:rPr>
                <w:sz w:val="26"/>
              </w:rPr>
            </w:pPr>
          </w:p>
          <w:p w:rsidR="002141A2" w:rsidRPr="0024725F" w:rsidRDefault="00CE08F4" w:rsidP="0024725F">
            <w:pPr>
              <w:pStyle w:val="TableParagraph"/>
              <w:spacing w:before="174" w:line="415" w:lineRule="auto"/>
              <w:ind w:left="3465" w:right="34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 SVOLTO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A.S</w:t>
            </w:r>
            <w:proofErr w:type="spellEnd"/>
            <w:r>
              <w:rPr>
                <w:b/>
                <w:sz w:val="24"/>
              </w:rPr>
              <w:t xml:space="preserve"> 2023-24</w:t>
            </w:r>
          </w:p>
        </w:tc>
      </w:tr>
      <w:tr w:rsidR="002141A2">
        <w:trPr>
          <w:trHeight w:val="1422"/>
        </w:trPr>
        <w:tc>
          <w:tcPr>
            <w:tcW w:w="9857" w:type="dxa"/>
          </w:tcPr>
          <w:p w:rsidR="002141A2" w:rsidRDefault="002141A2">
            <w:pPr>
              <w:pStyle w:val="TableParagraph"/>
              <w:ind w:left="0"/>
              <w:rPr>
                <w:sz w:val="26"/>
              </w:rPr>
            </w:pPr>
          </w:p>
          <w:p w:rsidR="002141A2" w:rsidRPr="0024725F" w:rsidRDefault="00CE08F4" w:rsidP="0024725F">
            <w:pPr>
              <w:pStyle w:val="TableParagraph"/>
              <w:spacing w:before="174"/>
              <w:ind w:left="3563" w:right="29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5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 LES</w:t>
            </w:r>
          </w:p>
        </w:tc>
      </w:tr>
      <w:tr w:rsidR="002141A2">
        <w:trPr>
          <w:trHeight w:val="472"/>
        </w:trPr>
        <w:tc>
          <w:tcPr>
            <w:tcW w:w="9857" w:type="dxa"/>
          </w:tcPr>
          <w:p w:rsidR="002141A2" w:rsidRDefault="00CE08F4">
            <w:pPr>
              <w:pStyle w:val="TableParagraph"/>
              <w:spacing w:line="274" w:lineRule="exact"/>
              <w:ind w:left="2952" w:right="23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DIRITTO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ECONOMIA</w:t>
            </w:r>
          </w:p>
        </w:tc>
      </w:tr>
      <w:tr w:rsidR="002141A2">
        <w:trPr>
          <w:trHeight w:val="7009"/>
        </w:trPr>
        <w:tc>
          <w:tcPr>
            <w:tcW w:w="9857" w:type="dxa"/>
          </w:tcPr>
          <w:p w:rsidR="002141A2" w:rsidRDefault="002141A2">
            <w:pPr>
              <w:pStyle w:val="TableParagraph"/>
              <w:spacing w:before="5"/>
              <w:ind w:left="0"/>
              <w:rPr>
                <w:sz w:val="26"/>
              </w:rPr>
            </w:pPr>
          </w:p>
          <w:p w:rsidR="002141A2" w:rsidRDefault="00CE08F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</w:p>
          <w:p w:rsidR="002141A2" w:rsidRDefault="00CE08F4">
            <w:pPr>
              <w:pStyle w:val="TableParagraph"/>
              <w:spacing w:before="199"/>
              <w:rPr>
                <w:b/>
                <w:sz w:val="28"/>
              </w:rPr>
            </w:pPr>
            <w:r>
              <w:rPr>
                <w:b/>
                <w:sz w:val="28"/>
              </w:rPr>
              <w:t>La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norma</w:t>
            </w:r>
            <w:r>
              <w:rPr>
                <w:b/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giuridica</w:t>
            </w:r>
          </w:p>
          <w:p w:rsidR="002141A2" w:rsidRDefault="00CE08F4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Fonti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rapporti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tra le fonti</w:t>
            </w:r>
          </w:p>
          <w:p w:rsidR="002141A2" w:rsidRDefault="00CE08F4">
            <w:pPr>
              <w:pStyle w:val="TableParagraph"/>
              <w:spacing w:before="200" w:line="415" w:lineRule="auto"/>
              <w:ind w:right="4871"/>
              <w:rPr>
                <w:b/>
                <w:sz w:val="24"/>
              </w:rPr>
            </w:pPr>
            <w:r>
              <w:rPr>
                <w:b/>
                <w:sz w:val="24"/>
              </w:rPr>
              <w:t>L’efficacia delle norme nel tempo e nello spazio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rapporto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giuridico 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soggetto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oggetto</w:t>
            </w:r>
          </w:p>
          <w:p w:rsidR="002141A2" w:rsidRDefault="00CE08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partizioni del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diritto</w:t>
            </w:r>
          </w:p>
          <w:p w:rsidR="002141A2" w:rsidRDefault="00CE08F4">
            <w:pPr>
              <w:pStyle w:val="TableParagraph"/>
              <w:spacing w:before="200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</w:p>
          <w:p w:rsidR="002141A2" w:rsidRDefault="00CE08F4">
            <w:pPr>
              <w:pStyle w:val="TableParagraph"/>
              <w:spacing w:before="201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diritti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personali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diritti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reali</w:t>
            </w:r>
          </w:p>
          <w:p w:rsidR="002141A2" w:rsidRDefault="00CE08F4">
            <w:pPr>
              <w:pStyle w:val="TableParagraph"/>
              <w:spacing w:before="198"/>
              <w:rPr>
                <w:b/>
                <w:sz w:val="24"/>
              </w:rPr>
            </w:pPr>
            <w:r>
              <w:rPr>
                <w:b/>
                <w:sz w:val="24"/>
              </w:rPr>
              <w:t>L’evoluzione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storica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diritti</w:t>
            </w:r>
          </w:p>
          <w:p w:rsidR="002141A2" w:rsidRDefault="00CE08F4">
            <w:pPr>
              <w:pStyle w:val="TableParagraph"/>
              <w:spacing w:before="202"/>
              <w:ind w:left="107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Diritti della personalità : diritto alla vita , all’integrità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, all’onore , all’immagine e alla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riservatezza</w:t>
            </w:r>
          </w:p>
          <w:p w:rsidR="002141A2" w:rsidRDefault="00CE08F4">
            <w:pPr>
              <w:pStyle w:val="TableParagraph"/>
              <w:spacing w:before="200"/>
              <w:ind w:left="107" w:right="377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proprietà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 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possesso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8"/>
              </w:rPr>
              <w:t>: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diritto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proprietà nella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Costituzione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 la proprietà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nel </w:t>
            </w:r>
            <w:proofErr w:type="spellStart"/>
            <w:r>
              <w:rPr>
                <w:b/>
                <w:sz w:val="24"/>
              </w:rPr>
              <w:t>codoce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civile</w:t>
            </w:r>
          </w:p>
        </w:tc>
      </w:tr>
    </w:tbl>
    <w:p w:rsidR="002141A2" w:rsidRDefault="002141A2">
      <w:pPr>
        <w:rPr>
          <w:sz w:val="24"/>
        </w:rPr>
        <w:sectPr w:rsidR="002141A2" w:rsidSect="0024725F">
          <w:type w:val="continuous"/>
          <w:pgSz w:w="11910" w:h="16840"/>
          <w:pgMar w:top="284" w:right="860" w:bottom="280" w:left="94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857"/>
      </w:tblGrid>
      <w:tr w:rsidR="002141A2">
        <w:trPr>
          <w:trHeight w:val="14243"/>
        </w:trPr>
        <w:tc>
          <w:tcPr>
            <w:tcW w:w="9857" w:type="dxa"/>
          </w:tcPr>
          <w:p w:rsidR="002141A2" w:rsidRDefault="00CE08F4">
            <w:pPr>
              <w:pStyle w:val="TableParagraph"/>
              <w:spacing w:line="412" w:lineRule="auto"/>
              <w:ind w:right="629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 caratteri del diritto di proprietà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limiti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 diritto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proprietà</w:t>
            </w:r>
          </w:p>
          <w:p w:rsidR="002141A2" w:rsidRDefault="00CE08F4">
            <w:pPr>
              <w:pStyle w:val="TableParagraph"/>
              <w:spacing w:line="412" w:lineRule="auto"/>
              <w:ind w:left="165" w:right="5643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Comunione comproprietà e condominio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possesso 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detenzione</w:t>
            </w:r>
          </w:p>
          <w:p w:rsidR="002141A2" w:rsidRDefault="00CE08F4">
            <w:pPr>
              <w:pStyle w:val="TableParagraph"/>
              <w:ind w:left="165"/>
              <w:rPr>
                <w:b/>
                <w:sz w:val="28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acquisto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originario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derivativo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8"/>
              </w:rPr>
              <w:t>.</w:t>
            </w:r>
          </w:p>
          <w:p w:rsidR="002141A2" w:rsidRDefault="00CE08F4">
            <w:pPr>
              <w:pStyle w:val="TableParagraph"/>
              <w:spacing w:before="201" w:line="412" w:lineRule="auto"/>
              <w:ind w:right="6757"/>
              <w:rPr>
                <w:b/>
                <w:sz w:val="24"/>
              </w:rPr>
            </w:pPr>
            <w:r>
              <w:rPr>
                <w:b/>
                <w:sz w:val="24"/>
              </w:rPr>
              <w:t>L’occupazione e l’invenzione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L’usucapione</w:t>
            </w:r>
          </w:p>
          <w:p w:rsidR="002141A2" w:rsidRDefault="00CE08F4">
            <w:pPr>
              <w:pStyle w:val="TableParagraph"/>
              <w:spacing w:before="1" w:line="415" w:lineRule="auto"/>
              <w:ind w:right="6350"/>
              <w:rPr>
                <w:b/>
                <w:sz w:val="24"/>
              </w:rPr>
            </w:pPr>
            <w:r>
              <w:rPr>
                <w:b/>
                <w:sz w:val="24"/>
              </w:rPr>
              <w:t>Le azioni a difesa della proprietà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diritti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di godimento</w:t>
            </w:r>
          </w:p>
          <w:p w:rsidR="002141A2" w:rsidRDefault="00CE08F4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</w:p>
          <w:p w:rsidR="002141A2" w:rsidRDefault="00CE08F4">
            <w:pPr>
              <w:pStyle w:val="TableParagraph"/>
              <w:spacing w:before="199"/>
              <w:rPr>
                <w:b/>
                <w:sz w:val="28"/>
              </w:rPr>
            </w:pPr>
            <w:r>
              <w:rPr>
                <w:b/>
                <w:sz w:val="28"/>
              </w:rPr>
              <w:t>Le obbligazioni</w:t>
            </w:r>
          </w:p>
          <w:p w:rsidR="002141A2" w:rsidRDefault="00CE08F4">
            <w:pPr>
              <w:pStyle w:val="TableParagraph"/>
              <w:spacing w:before="201" w:line="388" w:lineRule="auto"/>
              <w:ind w:right="6100"/>
              <w:rPr>
                <w:b/>
                <w:sz w:val="28"/>
              </w:rPr>
            </w:pPr>
            <w:r>
              <w:rPr>
                <w:b/>
                <w:sz w:val="28"/>
              </w:rPr>
              <w:t>I caratteri delle Obbligazioni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Gli elementi delle obbligazioni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La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fonti delle obbligazioni</w:t>
            </w:r>
          </w:p>
          <w:p w:rsidR="002141A2" w:rsidRDefault="00CE08F4">
            <w:pPr>
              <w:pStyle w:val="TableParagraph"/>
              <w:spacing w:line="388" w:lineRule="auto"/>
              <w:ind w:right="6098"/>
              <w:rPr>
                <w:b/>
                <w:sz w:val="28"/>
              </w:rPr>
            </w:pPr>
            <w:r>
              <w:rPr>
                <w:b/>
                <w:sz w:val="28"/>
              </w:rPr>
              <w:t>Le tipologie di obbligazioni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L’estinzione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delle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obbligazioni</w:t>
            </w:r>
          </w:p>
          <w:p w:rsidR="002141A2" w:rsidRDefault="00CE08F4">
            <w:pPr>
              <w:pStyle w:val="TableParagraph"/>
              <w:spacing w:before="1" w:line="388" w:lineRule="auto"/>
              <w:ind w:right="3456"/>
              <w:rPr>
                <w:b/>
                <w:sz w:val="28"/>
              </w:rPr>
            </w:pPr>
            <w:r>
              <w:rPr>
                <w:b/>
                <w:sz w:val="28"/>
              </w:rPr>
              <w:t>La responsabilità patrimoniale e la tutela del credito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</w:p>
          <w:p w:rsidR="002141A2" w:rsidRDefault="00CE08F4">
            <w:pPr>
              <w:pStyle w:val="TableParagraph"/>
              <w:spacing w:line="388" w:lineRule="auto"/>
              <w:ind w:right="5035"/>
              <w:rPr>
                <w:b/>
                <w:sz w:val="28"/>
              </w:rPr>
            </w:pPr>
            <w:r>
              <w:rPr>
                <w:b/>
                <w:sz w:val="28"/>
              </w:rPr>
              <w:t>I contratti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e i suoi elementi costitutivi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La formazione del contratto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L’invalidità e l’inefficacia del contratto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</w:p>
          <w:p w:rsidR="002141A2" w:rsidRDefault="00CE08F4">
            <w:pPr>
              <w:pStyle w:val="TableParagraph"/>
              <w:spacing w:before="2" w:line="388" w:lineRule="auto"/>
              <w:ind w:right="5837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princi</w:t>
            </w:r>
            <w:r>
              <w:rPr>
                <w:b/>
                <w:sz w:val="28"/>
              </w:rPr>
              <w:t>pi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generali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dell’economia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6</w:t>
            </w:r>
          </w:p>
          <w:p w:rsidR="002141A2" w:rsidRDefault="00CE08F4">
            <w:pPr>
              <w:pStyle w:val="TableParagraph"/>
              <w:spacing w:before="1" w:line="388" w:lineRule="auto"/>
              <w:ind w:right="6147"/>
              <w:rPr>
                <w:b/>
                <w:sz w:val="28"/>
              </w:rPr>
            </w:pPr>
            <w:r>
              <w:rPr>
                <w:b/>
                <w:sz w:val="28"/>
              </w:rPr>
              <w:t>Storia del pensiero economico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7</w:t>
            </w:r>
          </w:p>
          <w:p w:rsidR="002141A2" w:rsidRDefault="00CE08F4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soggetti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dell’economia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sistema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economico</w:t>
            </w:r>
          </w:p>
          <w:p w:rsidR="002141A2" w:rsidRDefault="00CE08F4">
            <w:pPr>
              <w:pStyle w:val="TableParagraph"/>
              <w:spacing w:before="201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</w:p>
        </w:tc>
      </w:tr>
    </w:tbl>
    <w:p w:rsidR="002141A2" w:rsidRDefault="002141A2">
      <w:pPr>
        <w:rPr>
          <w:sz w:val="28"/>
        </w:rPr>
        <w:sectPr w:rsidR="002141A2">
          <w:pgSz w:w="11910" w:h="16840"/>
          <w:pgMar w:top="1400" w:right="860" w:bottom="280" w:left="940" w:header="720" w:footer="720" w:gutter="0"/>
          <w:cols w:space="720"/>
        </w:sectPr>
      </w:pPr>
    </w:p>
    <w:p w:rsidR="002141A2" w:rsidRDefault="002141A2">
      <w:pPr>
        <w:pStyle w:val="Corpodeltesto"/>
        <w:ind w:left="113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92.85pt;height:464.3pt;mso-position-horizontal-relative:char;mso-position-vertical-relative:line" filled="f" strokeweight=".6pt">
            <v:textbox inset="0,0,0,0">
              <w:txbxContent>
                <w:p w:rsidR="002141A2" w:rsidRDefault="00CE08F4">
                  <w:pPr>
                    <w:pStyle w:val="Corpodeltesto"/>
                    <w:spacing w:line="388" w:lineRule="auto"/>
                    <w:ind w:left="100" w:right="6054"/>
                  </w:pPr>
                  <w:r>
                    <w:t>I sistemi economici nella storia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UDA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t>N°</w:t>
                  </w:r>
                  <w:proofErr w:type="spellEnd"/>
                  <w:r>
                    <w:rPr>
                      <w:spacing w:val="-3"/>
                    </w:rPr>
                    <w:t xml:space="preserve"> </w:t>
                  </w:r>
                  <w:r>
                    <w:t>9</w:t>
                  </w:r>
                </w:p>
                <w:p w:rsidR="002141A2" w:rsidRDefault="00CE08F4">
                  <w:pPr>
                    <w:pStyle w:val="Corpodeltesto"/>
                    <w:spacing w:before="1"/>
                    <w:ind w:left="100"/>
                  </w:pPr>
                  <w:r>
                    <w:t>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soggetti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economici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: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famiglie,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imprese 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stato.</w:t>
                  </w:r>
                </w:p>
                <w:p w:rsidR="002141A2" w:rsidRDefault="002141A2">
                  <w:pPr>
                    <w:pStyle w:val="Corpodeltesto"/>
                    <w:rPr>
                      <w:sz w:val="30"/>
                    </w:rPr>
                  </w:pPr>
                </w:p>
                <w:p w:rsidR="002141A2" w:rsidRDefault="002141A2">
                  <w:pPr>
                    <w:pStyle w:val="Corpodeltesto"/>
                    <w:spacing w:before="9"/>
                    <w:rPr>
                      <w:sz w:val="32"/>
                    </w:rPr>
                  </w:pPr>
                </w:p>
                <w:p w:rsidR="002141A2" w:rsidRDefault="00CE08F4">
                  <w:pPr>
                    <w:ind w:left="100"/>
                    <w:rPr>
                      <w:sz w:val="28"/>
                    </w:rPr>
                  </w:pPr>
                  <w:r>
                    <w:rPr>
                      <w:sz w:val="28"/>
                    </w:rPr>
                    <w:t>Erice 31/05/2024</w:t>
                  </w:r>
                </w:p>
                <w:p w:rsidR="002141A2" w:rsidRDefault="002141A2">
                  <w:pPr>
                    <w:pStyle w:val="Corpodeltesto"/>
                    <w:rPr>
                      <w:b w:val="0"/>
                      <w:sz w:val="30"/>
                    </w:rPr>
                  </w:pPr>
                </w:p>
                <w:p w:rsidR="002141A2" w:rsidRPr="0024725F" w:rsidRDefault="002141A2">
                  <w:pPr>
                    <w:spacing w:line="412" w:lineRule="auto"/>
                    <w:ind w:left="5995" w:right="1744" w:firstLine="552"/>
                    <w:rPr>
                      <w:color w:val="FF0000"/>
                      <w:sz w:val="24"/>
                    </w:rPr>
                  </w:pPr>
                </w:p>
              </w:txbxContent>
            </v:textbox>
            <w10:wrap type="none"/>
            <w10:anchorlock/>
          </v:shape>
        </w:pict>
      </w:r>
    </w:p>
    <w:sectPr w:rsidR="002141A2" w:rsidSect="002141A2">
      <w:pgSz w:w="11910" w:h="16840"/>
      <w:pgMar w:top="1400" w:right="860" w:bottom="280" w:left="9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8F4" w:rsidRDefault="00CE08F4" w:rsidP="0024725F">
      <w:r>
        <w:separator/>
      </w:r>
    </w:p>
  </w:endnote>
  <w:endnote w:type="continuationSeparator" w:id="0">
    <w:p w:rsidR="00CE08F4" w:rsidRDefault="00CE08F4" w:rsidP="002472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8F4" w:rsidRDefault="00CE08F4" w:rsidP="0024725F">
      <w:r>
        <w:separator/>
      </w:r>
    </w:p>
  </w:footnote>
  <w:footnote w:type="continuationSeparator" w:id="0">
    <w:p w:rsidR="00CE08F4" w:rsidRDefault="00CE08F4" w:rsidP="002472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141A2"/>
    <w:rsid w:val="002141A2"/>
    <w:rsid w:val="0024725F"/>
    <w:rsid w:val="00CE0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141A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41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141A2"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2141A2"/>
  </w:style>
  <w:style w:type="paragraph" w:customStyle="1" w:styleId="TableParagraph">
    <w:name w:val="Table Paragraph"/>
    <w:basedOn w:val="Normale"/>
    <w:uiPriority w:val="1"/>
    <w:qFormat/>
    <w:rsid w:val="002141A2"/>
    <w:pPr>
      <w:ind w:left="105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472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4725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472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4725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LES  Programma  DIRITTO ED ECONOMIA .docx</dc:title>
  <dc:creator>rosa letizia la commare</dc:creator>
  <cp:lastModifiedBy>USER</cp:lastModifiedBy>
  <cp:revision>2</cp:revision>
  <dcterms:created xsi:type="dcterms:W3CDTF">2024-07-29T08:09:00Z</dcterms:created>
  <dcterms:modified xsi:type="dcterms:W3CDTF">2024-07-29T08:27:00Z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LastSaved">
    <vt:filetime>2024-07-29T00:00:00Z</vt:filetime>
  </property>
</Properties>
</file>