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hanging="0"/>
        <w:jc w:val="both"/>
        <w:rPr/>
      </w:pPr>
      <w:r>
        <w:rPr>
          <w:sz w:val="24"/>
          <w:szCs w:val="24"/>
        </w:rPr>
        <w:t>Erice,10/09/2025</w:t>
      </w:r>
    </w:p>
    <w:p>
      <w:pPr>
        <w:pStyle w:val="Normal"/>
        <w:jc w:val="both"/>
        <w:rPr/>
      </w:pPr>
      <w:r>
        <w:rPr>
          <w:sz w:val="24"/>
          <w:szCs w:val="24"/>
        </w:rPr>
        <w:tab/>
        <w:tab/>
        <w:tab/>
        <w:tab/>
        <w:tab/>
        <w:tab/>
        <w:tab/>
      </w:r>
    </w:p>
    <w:p>
      <w:pPr>
        <w:pStyle w:val="Normal"/>
        <w:jc w:val="both"/>
        <w:rPr/>
      </w:pPr>
      <w:r>
        <w:rPr>
          <w:b/>
          <w:sz w:val="22"/>
          <w:szCs w:val="22"/>
        </w:rPr>
        <w:t xml:space="preserve">                                                                  </w:t>
      </w:r>
      <w:r>
        <w:rPr>
          <w:b w:val="false"/>
          <w:bCs w:val="false"/>
          <w:sz w:val="24"/>
          <w:szCs w:val="24"/>
        </w:rPr>
        <w:t>Ai docenti delle classi  2^ Made in Italy, 3^ LE- 4^LE e 5^ LE</w:t>
      </w:r>
    </w:p>
    <w:p>
      <w:pPr>
        <w:pStyle w:val="Normal"/>
        <w:jc w:val="both"/>
        <w:rPr/>
      </w:pPr>
      <w:r>
        <w:rPr>
          <w:b w:val="false"/>
          <w:bCs w:val="false"/>
          <w:sz w:val="24"/>
          <w:szCs w:val="24"/>
        </w:rPr>
        <w:t xml:space="preserve">                                                            </w:t>
      </w:r>
      <w:r>
        <w:rPr>
          <w:b w:val="false"/>
          <w:bCs w:val="false"/>
          <w:sz w:val="24"/>
          <w:szCs w:val="24"/>
        </w:rPr>
        <w:t>Agli alunni delle classi 2^ Made in Italy, 3^ LE- 4^LE e 5^ LE</w:t>
      </w:r>
    </w:p>
    <w:p>
      <w:pPr>
        <w:pStyle w:val="Normal"/>
        <w:jc w:val="both"/>
        <w:rPr/>
      </w:pPr>
      <w:r>
        <w:rPr>
          <w:b w:val="false"/>
          <w:bCs w:val="false"/>
          <w:sz w:val="24"/>
          <w:szCs w:val="24"/>
        </w:rPr>
        <w:t xml:space="preserve">                                         </w:t>
      </w:r>
      <w:r>
        <w:rPr>
          <w:b w:val="false"/>
          <w:bCs w:val="false"/>
          <w:sz w:val="24"/>
          <w:szCs w:val="24"/>
        </w:rPr>
        <w:t>Ai genitori degli alunni delle classi 2^ Made in Italy, 3^ LE- 4^LE e 5^ LE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Web"/>
        <w:spacing w:lineRule="auto" w:line="360" w:beforeAutospacing="0" w:before="0" w:afterAutospacing="0" w:after="0"/>
        <w:jc w:val="both"/>
        <w:rPr/>
      </w:pPr>
      <w:r>
        <w:rPr>
          <w:rFonts w:cs="Liberation Serif"/>
          <w:b/>
          <w:bCs/>
          <w:color w:val="000000"/>
          <w:sz w:val="22"/>
          <w:szCs w:val="22"/>
        </w:rPr>
        <w:t>OGGETTO: partecipazione alla manifestazione culturale  e progetto PCTO Le Vie dei Tesori 2025  Trapani – Palazzo D’Alì, Palazzo Cavarretta e Chiesa del Purgatorio, 20, 21, 27, 28 settembre - 4 e 5 ottobre</w:t>
      </w:r>
    </w:p>
    <w:p>
      <w:pPr>
        <w:pStyle w:val="Normal"/>
        <w:jc w:val="both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pacing w:lineRule="auto" w:line="360" w:before="280" w:after="280"/>
        <w:jc w:val="both"/>
        <w:rPr/>
      </w:pPr>
      <w:r>
        <w:rPr>
          <w:rFonts w:cs="Liberation Serif"/>
          <w:color w:val="000000"/>
        </w:rPr>
        <w:t>Premesso che il Festival Le Vie dei Tesori, giunto alla sua diciannovesima edizione, rappresenta  una opportunità di conoscenza del territorio, consolidando nei fruitori e negli studenti la consapevolezza del grande museo diffuso che sono le città siciliane, il nostro Istituto aderisce alla suddetta manifestazione, nei tempi e nei luoghi stabiliti e che qui si elencano.</w:t>
      </w:r>
    </w:p>
    <w:p>
      <w:pPr>
        <w:pStyle w:val="Normal"/>
        <w:spacing w:lineRule="auto" w:line="360" w:before="280" w:after="280"/>
        <w:jc w:val="both"/>
        <w:rPr/>
      </w:pPr>
      <w:r>
        <w:rPr>
          <w:rFonts w:cs="Liberation Serif"/>
          <w:color w:val="000000"/>
        </w:rPr>
        <w:t xml:space="preserve">Nella giornata di </w:t>
      </w:r>
      <w:r>
        <w:rPr>
          <w:rFonts w:cs="Liberation Serif"/>
          <w:color w:val="000000"/>
          <w:u w:val="single"/>
        </w:rPr>
        <w:t>martedì 16 settembre</w:t>
      </w:r>
      <w:r>
        <w:rPr>
          <w:rFonts w:cs="Liberation Serif"/>
          <w:color w:val="000000"/>
        </w:rPr>
        <w:t xml:space="preserve">, a partire dalle 8,30, gli studenti - aderenti al suddetto progetto PCTO de “le Vie dei Tesori”- seguiranno un corso online sulla sicurezza “a rischio basso”della durata di 4 ore; nella giornata di </w:t>
      </w:r>
      <w:r>
        <w:rPr>
          <w:rFonts w:cs="Liberation Serif"/>
          <w:color w:val="000000"/>
          <w:u w:val="single"/>
        </w:rPr>
        <w:t>mercoledì 17 settembre</w:t>
      </w:r>
      <w:r>
        <w:rPr>
          <w:rFonts w:cs="Liberation Serif"/>
          <w:color w:val="000000"/>
        </w:rPr>
        <w:t xml:space="preserve"> si terrà un corso di formazione in presenza, presso l’aula magna dell’Istituto “Rosina Salvo” in via Marinella a Trapani, così articolato: ore </w:t>
      </w:r>
      <w:r>
        <w:rPr>
          <w:rFonts w:cs="Liberation Serif"/>
          <w:b/>
          <w:bCs/>
          <w:color w:val="000000"/>
        </w:rPr>
        <w:t>9:00 – 11:00</w:t>
      </w:r>
      <w:r>
        <w:rPr>
          <w:rFonts w:cs="Liberation Serif"/>
          <w:color w:val="000000"/>
        </w:rPr>
        <w:t xml:space="preserve"> Formazione sulla storia della Fondazione “Le Vie dei Tesori”, il ruolo dei ragazzi nelle visite guidate - ore </w:t>
      </w:r>
      <w:r>
        <w:rPr>
          <w:rFonts w:cs="Liberation Serif"/>
          <w:b/>
          <w:bCs/>
          <w:color w:val="000000"/>
        </w:rPr>
        <w:t>11:00 – 13:00</w:t>
      </w:r>
      <w:r>
        <w:rPr>
          <w:rFonts w:cs="Liberation Serif"/>
          <w:color w:val="000000"/>
        </w:rPr>
        <w:t xml:space="preserve"> Uscita dall’Istituto Scolastico, sopralluogo nei luoghi da presentare, spiegazione dei punti strategici e del funzionamento degli HUB. Gli studenti saranno accompagnati dalle docenti Rosa Letizia Igea La Commare e Alessandra Schiera.</w:t>
      </w:r>
    </w:p>
    <w:p>
      <w:pPr>
        <w:pStyle w:val="Normal"/>
        <w:spacing w:lineRule="auto" w:line="360" w:before="280" w:after="280"/>
        <w:jc w:val="both"/>
        <w:rPr/>
      </w:pPr>
      <w:r>
        <w:rPr>
          <w:rFonts w:cs="Liberation Serif"/>
          <w:color w:val="000000"/>
        </w:rPr>
        <w:t>Il Tutor PCTO avrà cura di registrare le ore svolte sul Registro elettronico; le ore effettuate durante i sabato e le domeniche saranno anch’esse registrate su RE, con la dicitura PCTO flessibilità oraria.</w:t>
      </w:r>
    </w:p>
    <w:p>
      <w:pPr>
        <w:pStyle w:val="Normal"/>
        <w:spacing w:lineRule="auto" w:line="360" w:before="280" w:after="280"/>
        <w:jc w:val="both"/>
        <w:rPr/>
      </w:pPr>
      <w:r>
        <w:rPr>
          <w:rFonts w:cs="Liberation Serif"/>
          <w:color w:val="000000"/>
        </w:rPr>
        <w:t>La presenza di alunne e alunni sarà rilevata mediante apposito registro di rilevazione fornito dalla Fondazione Le Vie dei Tesori.</w:t>
      </w:r>
    </w:p>
    <w:p>
      <w:pPr>
        <w:pStyle w:val="Normal"/>
        <w:spacing w:lineRule="auto" w:line="240" w:before="280" w:after="280"/>
        <w:jc w:val="both"/>
        <w:rPr/>
      </w:pPr>
      <w:r>
        <w:rPr>
          <w:rFonts w:cs="Liberation Serif"/>
          <w:i/>
          <w:iCs/>
          <w:color w:val="000000"/>
        </w:rPr>
        <w:t>Palazzo D’Alì</w:t>
      </w:r>
      <w:r>
        <w:rPr>
          <w:rFonts w:cs="Liberation Serif"/>
          <w:color w:val="000000"/>
        </w:rPr>
        <w:t xml:space="preserve"> : sabato 20 settembre, sabato 27 settembre e sabato 4 ottobre dalle ore 10:00 alle ore 18:00</w:t>
      </w:r>
    </w:p>
    <w:p>
      <w:pPr>
        <w:pStyle w:val="Normal"/>
        <w:spacing w:lineRule="auto" w:line="240" w:before="280" w:after="280"/>
        <w:jc w:val="both"/>
        <w:rPr/>
      </w:pPr>
      <w:r>
        <w:rPr>
          <w:rFonts w:cs="Liberation Serif"/>
          <w:i/>
          <w:iCs/>
          <w:color w:val="000000"/>
        </w:rPr>
        <w:t>Palazzo Cavarretta</w:t>
      </w:r>
      <w:r>
        <w:rPr>
          <w:rFonts w:cs="Liberation Serif"/>
          <w:color w:val="000000"/>
        </w:rPr>
        <w:t>: domenica 21 settembre, domenica 28 settembre e domenica 5 ottobre  dalle ore 10:00 alle ore 17:00</w:t>
      </w:r>
    </w:p>
    <w:p>
      <w:pPr>
        <w:pStyle w:val="Normal"/>
        <w:spacing w:lineRule="auto" w:line="240" w:before="280" w:after="280"/>
        <w:jc w:val="both"/>
        <w:rPr/>
      </w:pPr>
      <w:r>
        <w:rPr>
          <w:rFonts w:cs="Liberation Serif"/>
          <w:i/>
          <w:iCs/>
          <w:color w:val="000000"/>
        </w:rPr>
        <w:t>Chiesa del Purgatorio: s</w:t>
      </w:r>
      <w:r>
        <w:rPr>
          <w:rFonts w:cs="Liberation Serif"/>
          <w:color w:val="000000"/>
        </w:rPr>
        <w:t>abato 20 settembre, sabato 27 settembre e sabato 4 ottobre -  domenica 21 settembre, domenica 28 settembre e domenica 5 ottobre dalle ore 09:00 alle 11: 40 e dalle ore 16:00 alle ore 19:00.</w:t>
      </w:r>
    </w:p>
    <w:p>
      <w:pPr>
        <w:pStyle w:val="Normal"/>
        <w:spacing w:lineRule="auto" w:line="360" w:before="280" w:after="280"/>
        <w:jc w:val="both"/>
        <w:rPr/>
      </w:pPr>
      <w:r>
        <w:rPr>
          <w:rFonts w:cs="Liberation Serif"/>
          <w:color w:val="000000"/>
        </w:rPr>
        <w:t>Gli studenti, in data mercoledì 17 settembre, si recheranno autonomamente presso l’Istituto di Istruzione superiore “Rosina Salvo” e successivamente presso i siti storici prescelti negli orari e nelle date sopra elencati.</w:t>
      </w:r>
    </w:p>
    <w:p>
      <w:pPr>
        <w:pStyle w:val="NormalWeb"/>
        <w:spacing w:lineRule="auto" w:line="360" w:beforeAutospacing="0" w:before="0" w:afterAutospacing="0" w:after="0"/>
        <w:jc w:val="both"/>
        <w:rPr>
          <w:rFonts w:cs="Liberation Serif"/>
          <w:color w:val="000000"/>
        </w:rPr>
      </w:pPr>
      <w:r>
        <w:rPr>
          <w:rFonts w:cs="Liberation Serif"/>
          <w:color w:val="000000"/>
        </w:rPr>
      </w:r>
    </w:p>
    <w:p>
      <w:pPr>
        <w:pStyle w:val="Normal"/>
        <w:spacing w:lineRule="auto" w:line="360" w:before="0" w:after="240"/>
        <w:rPr/>
      </w:pPr>
      <w:r>
        <w:rPr/>
      </w:r>
    </w:p>
    <w:p>
      <w:pPr>
        <w:pStyle w:val="NormalWeb"/>
        <w:spacing w:lineRule="auto" w:line="360" w:beforeAutospacing="0" w:before="0" w:afterAutospacing="0" w:after="0"/>
        <w:ind w:left="7200" w:hanging="0"/>
        <w:jc w:val="both"/>
        <w:rPr/>
      </w:pPr>
      <w:r>
        <w:rPr>
          <w:b/>
          <w:bCs/>
          <w:color w:val="000000"/>
          <w:sz w:val="22"/>
          <w:szCs w:val="22"/>
        </w:rPr>
        <w:t>La Dirigente scolastica</w:t>
      </w:r>
    </w:p>
    <w:p>
      <w:pPr>
        <w:pStyle w:val="NormalWeb"/>
        <w:spacing w:lineRule="auto" w:line="360" w:beforeAutospacing="0" w:before="0" w:afterAutospacing="0" w:after="0"/>
        <w:jc w:val="right"/>
        <w:rPr/>
      </w:pPr>
      <w:r>
        <w:rPr>
          <w:color w:val="000000"/>
          <w:sz w:val="22"/>
          <w:szCs w:val="22"/>
        </w:rPr>
        <w:t>Prof.ssa Giuseppa Mandina</w:t>
      </w:r>
    </w:p>
    <w:p>
      <w:pPr>
        <w:pStyle w:val="NormalWeb"/>
        <w:spacing w:lineRule="auto" w:line="360" w:beforeAutospacing="0" w:before="0" w:afterAutospacing="0" w:after="0"/>
        <w:ind w:left="6372" w:firstLine="708"/>
        <w:jc w:val="center"/>
        <w:rPr/>
      </w:pPr>
      <w:r>
        <w:rPr>
          <w:i/>
          <w:iCs/>
          <w:color w:val="363435"/>
          <w:sz w:val="18"/>
          <w:szCs w:val="18"/>
        </w:rPr>
        <w:t>Firma autografa omessa ai sensi </w:t>
      </w:r>
    </w:p>
    <w:p>
      <w:pPr>
        <w:pStyle w:val="NormalWeb"/>
        <w:spacing w:lineRule="auto" w:line="360" w:beforeAutospacing="0" w:before="0" w:afterAutospacing="0" w:after="0"/>
        <w:ind w:left="4254" w:firstLine="709"/>
        <w:rPr/>
      </w:pPr>
      <w:r>
        <w:rPr>
          <w:rStyle w:val="Appletabspan"/>
          <w:i/>
          <w:iCs/>
          <w:color w:val="363435"/>
          <w:sz w:val="18"/>
          <w:szCs w:val="18"/>
        </w:rPr>
        <w:tab/>
        <w:tab/>
      </w:r>
      <w:r>
        <w:rPr>
          <w:i/>
          <w:iCs/>
          <w:color w:val="363435"/>
          <w:sz w:val="18"/>
          <w:szCs w:val="18"/>
        </w:rPr>
        <w:t>               dell’art. 3 del D. Lgs. n. 39/1993</w:t>
      </w:r>
    </w:p>
    <w:p>
      <w:pPr>
        <w:pStyle w:val="Normal"/>
        <w:spacing w:lineRule="auto" w:line="360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ind w:firstLine="708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</w:r>
    </w:p>
    <w:sectPr>
      <w:headerReference w:type="default" r:id="rId2"/>
      <w:type w:val="nextPage"/>
      <w:pgSz w:w="11906" w:h="16838"/>
      <w:pgMar w:left="1134" w:right="1134" w:header="1134" w:top="4453" w:footer="72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jc w:val="right"/>
      <w:rPr>
        <w:sz w:val="24"/>
        <w:szCs w:val="24"/>
      </w:rPr>
    </w:pPr>
    <w:r>
      <w:rPr>
        <w:sz w:val="24"/>
        <w:szCs w:val="24"/>
      </w:rPr>
      <mc:AlternateContent>
        <mc:Choice Requires="wps">
          <w:drawing>
            <wp:anchor behindDoc="1" distT="0" distB="0" distL="0" distR="0" simplePos="0" locked="0" layoutInCell="1" allowOverlap="1" relativeHeight="3" wp14:anchorId="50B575AA">
              <wp:simplePos x="0" y="0"/>
              <wp:positionH relativeFrom="column">
                <wp:posOffset>42545</wp:posOffset>
              </wp:positionH>
              <wp:positionV relativeFrom="paragraph">
                <wp:posOffset>116205</wp:posOffset>
              </wp:positionV>
              <wp:extent cx="6079490" cy="26670"/>
              <wp:effectExtent l="9525" t="9525" r="10160" b="9525"/>
              <wp:wrapNone/>
              <wp:docPr id="1" name="Form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078960" cy="25560"/>
                      </a:xfrm>
                      <a:prstGeom prst="line">
                        <a:avLst/>
                      </a:prstGeom>
                      <a:ln w="19080">
                        <a:solidFill>
                          <a:srgbClr val="0000cc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3.35pt,8.15pt" to="481.95pt,10.1pt" ID="Forma1" stroked="t" style="position:absolute;flip:y" wp14:anchorId="50B575AA">
              <v:stroke color="#0000cc" weight="19080" joinstyle="round" endcap="flat"/>
              <v:fill o:detectmouseclick="t" on="false"/>
            </v:line>
          </w:pict>
        </mc:Fallback>
      </mc:AlternateContent>
    </w:r>
  </w:p>
  <w:p>
    <w:pPr>
      <w:pStyle w:val="Normal"/>
      <w:ind w:left="708" w:firstLine="708"/>
      <w:rPr/>
    </w:pPr>
    <w:r>
      <w:drawing>
        <wp:anchor behindDoc="1" distT="0" distB="0" distL="0" distR="0" simplePos="0" locked="0" layoutInCell="1" allowOverlap="1" relativeHeight="9">
          <wp:simplePos x="0" y="0"/>
          <wp:positionH relativeFrom="column">
            <wp:posOffset>-24130</wp:posOffset>
          </wp:positionH>
          <wp:positionV relativeFrom="paragraph">
            <wp:posOffset>46990</wp:posOffset>
          </wp:positionV>
          <wp:extent cx="1059180" cy="1052830"/>
          <wp:effectExtent l="0" t="0" r="0" b="0"/>
          <wp:wrapNone/>
          <wp:docPr id="2" name="Immagine 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2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color w:val="000099"/>
        <w:sz w:val="24"/>
        <w:szCs w:val="24"/>
      </w:rPr>
      <w:t xml:space="preserve"> </w:t>
    </w:r>
    <w:r>
      <w:rPr>
        <w:b/>
        <w:bCs/>
        <w:color w:val="000099"/>
        <w:sz w:val="24"/>
        <w:szCs w:val="24"/>
      </w:rPr>
      <w:t xml:space="preserve">              </w:t>
    </w:r>
    <w:r>
      <w:rPr>
        <w:b/>
        <w:bCs/>
        <w:color w:val="000099"/>
        <w:sz w:val="24"/>
        <w:szCs w:val="24"/>
      </w:rPr>
      <w:t>Istituto Istruzione Superiore</w:t>
    </w:r>
  </w:p>
  <w:p>
    <w:pPr>
      <w:pStyle w:val="Normal"/>
      <w:jc w:val="center"/>
      <w:rPr/>
    </w:pPr>
    <w:r>
      <w:drawing>
        <wp:anchor behindDoc="1" distT="0" distB="0" distL="0" distR="0" simplePos="0" locked="0" layoutInCell="1" allowOverlap="1" relativeHeight="7">
          <wp:simplePos x="0" y="0"/>
          <wp:positionH relativeFrom="column">
            <wp:posOffset>5257165</wp:posOffset>
          </wp:positionH>
          <wp:positionV relativeFrom="paragraph">
            <wp:posOffset>15240</wp:posOffset>
          </wp:positionV>
          <wp:extent cx="574675" cy="648335"/>
          <wp:effectExtent l="0" t="0" r="0" b="0"/>
          <wp:wrapSquare wrapText="largest"/>
          <wp:docPr id="3" name="Immagin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color w:val="000099"/>
        <w:sz w:val="24"/>
        <w:szCs w:val="24"/>
      </w:rPr>
      <w:t xml:space="preserve"> </w:t>
    </w:r>
    <w:r>
      <w:rPr>
        <w:b/>
        <w:bCs/>
        <w:color w:val="000099"/>
        <w:sz w:val="24"/>
        <w:szCs w:val="24"/>
      </w:rPr>
      <w:t xml:space="preserve">            </w:t>
    </w:r>
    <w:r>
      <w:rPr>
        <w:b/>
        <w:bCs/>
        <w:color w:val="000099"/>
        <w:sz w:val="24"/>
        <w:szCs w:val="24"/>
      </w:rPr>
      <w:t>con convitto annesso</w:t>
    </w:r>
  </w:p>
  <w:p>
    <w:pPr>
      <w:pStyle w:val="Normal"/>
      <w:jc w:val="center"/>
      <w:rPr/>
    </w:pPr>
    <w:r>
      <w:rPr>
        <w:b/>
        <w:bCs/>
        <w:color w:val="000099"/>
        <w:sz w:val="24"/>
        <w:szCs w:val="24"/>
      </w:rPr>
      <w:t xml:space="preserve">             </w:t>
    </w:r>
    <w:r>
      <w:rPr>
        <w:b/>
        <w:bCs/>
        <w:color w:val="000099"/>
        <w:sz w:val="24"/>
        <w:szCs w:val="24"/>
      </w:rPr>
      <w:t>"Ignazio e Vincenzo Florio"</w:t>
    </w:r>
  </w:p>
  <w:p>
    <w:pPr>
      <w:pStyle w:val="Normal"/>
      <w:jc w:val="center"/>
      <w:rPr/>
    </w:pPr>
    <w:r>
      <w:rPr>
        <w:b/>
        <w:bCs/>
        <w:color w:val="000099"/>
        <w:sz w:val="24"/>
        <w:szCs w:val="24"/>
      </w:rPr>
      <w:t xml:space="preserve">            </w:t>
    </w:r>
    <w:r>
      <w:rPr>
        <w:b/>
        <w:bCs/>
        <w:color w:val="000099"/>
        <w:sz w:val="24"/>
        <w:szCs w:val="24"/>
      </w:rPr>
      <w:t>Via Mario Barresi, 26 - 91016 Erice (Casa Santa)</w:t>
    </w:r>
  </w:p>
  <w:p>
    <w:pPr>
      <w:pStyle w:val="Normal"/>
      <w:jc w:val="center"/>
      <w:rPr/>
    </w:pPr>
    <w:r>
      <w:rPr>
        <w:b/>
        <w:bCs/>
        <w:color w:val="000099"/>
        <w:sz w:val="24"/>
        <w:szCs w:val="24"/>
      </w:rPr>
      <w:t xml:space="preserve">       </w:t>
    </w:r>
    <w:r>
      <w:rPr>
        <w:b/>
        <w:bCs/>
        <w:color w:val="000099"/>
        <w:sz w:val="24"/>
        <w:szCs w:val="24"/>
      </w:rPr>
      <w:t>TEL. +39 0923 556001 - FAX +39 0923 555501</w:t>
    </w:r>
  </w:p>
  <w:p>
    <w:pPr>
      <w:pStyle w:val="Normal"/>
      <w:jc w:val="center"/>
      <w:rPr/>
    </w:pPr>
    <w:r>
      <w:rPr>
        <w:b/>
        <w:bCs/>
        <w:color w:val="000099"/>
        <w:sz w:val="24"/>
        <w:szCs w:val="24"/>
      </w:rPr>
      <w:t xml:space="preserve">           </w:t>
    </w:r>
    <w:r>
      <w:rPr>
        <w:b/>
        <w:bCs/>
        <w:color w:val="000099"/>
        <w:sz w:val="24"/>
        <w:szCs w:val="24"/>
      </w:rPr>
      <w:t xml:space="preserve">e-mail : </w:t>
    </w:r>
    <w:hyperlink r:id="rId3">
      <w:r>
        <w:rPr>
          <w:rStyle w:val="CollegamentoInternet"/>
          <w:b/>
          <w:bCs/>
          <w:sz w:val="24"/>
          <w:szCs w:val="24"/>
        </w:rPr>
        <w:t>tpis03300r@istruzione.it</w:t>
      </w:r>
    </w:hyperlink>
    <w:r>
      <w:rPr>
        <w:b/>
        <w:bCs/>
        <w:color w:val="000099"/>
        <w:sz w:val="24"/>
        <w:szCs w:val="24"/>
      </w:rPr>
      <w:t>, PEC:</w:t>
    </w:r>
    <w:hyperlink r:id="rId4">
      <w:r>
        <w:rPr>
          <w:rStyle w:val="CollegamentoInternet"/>
          <w:sz w:val="24"/>
          <w:szCs w:val="24"/>
        </w:rPr>
        <w:t xml:space="preserve"> </w:t>
      </w:r>
      <w:r>
        <w:rPr>
          <w:rStyle w:val="CollegamentoInternet"/>
          <w:b/>
          <w:bCs/>
          <w:color w:val="000099"/>
          <w:sz w:val="24"/>
          <w:szCs w:val="24"/>
        </w:rPr>
        <w:t>tpis03300r @pec.istruzione.it</w:t>
      </w:r>
    </w:hyperlink>
  </w:p>
  <w:p>
    <w:pPr>
      <w:pStyle w:val="Normal"/>
      <w:ind w:left="708" w:firstLine="708"/>
      <w:rPr/>
    </w:pPr>
    <w:r>
      <w:rPr>
        <w:b/>
        <w:bCs/>
        <w:color w:val="000099"/>
        <w:sz w:val="24"/>
        <w:szCs w:val="24"/>
      </w:rPr>
      <w:t xml:space="preserve">                               </w:t>
    </w:r>
    <w:r>
      <w:rPr>
        <w:b/>
        <w:bCs/>
        <w:color w:val="000099"/>
        <w:sz w:val="24"/>
        <w:szCs w:val="24"/>
      </w:rPr>
      <w:t xml:space="preserve">sito internet </w:t>
    </w:r>
    <w:hyperlink r:id="rId5">
      <w:r>
        <w:rPr>
          <w:rStyle w:val="CollegamentoInternet"/>
          <w:b/>
          <w:bCs/>
          <w:color w:val="000099"/>
          <w:sz w:val="24"/>
          <w:szCs w:val="24"/>
        </w:rPr>
        <w:t>www.alberghieroerice.edu.it</w:t>
      </w:r>
    </w:hyperlink>
  </w:p>
  <w:p>
    <w:pPr>
      <w:pStyle w:val="Normal"/>
      <w:jc w:val="right"/>
      <w:rPr>
        <w:color w:val="000099"/>
        <w:sz w:val="24"/>
        <w:szCs w:val="24"/>
      </w:rPr>
    </w:pPr>
    <w:r>
      <w:rPr>
        <w:color w:val="000099"/>
        <w:sz w:val="24"/>
        <w:szCs w:val="24"/>
      </w:rPr>
      <mc:AlternateContent>
        <mc:Choice Requires="wps">
          <w:drawing>
            <wp:anchor behindDoc="1" distT="0" distB="0" distL="0" distR="0" simplePos="0" locked="0" layoutInCell="1" allowOverlap="1" relativeHeight="5" wp14:anchorId="3B745C14">
              <wp:simplePos x="0" y="0"/>
              <wp:positionH relativeFrom="column">
                <wp:posOffset>-19050</wp:posOffset>
              </wp:positionH>
              <wp:positionV relativeFrom="paragraph">
                <wp:posOffset>96520</wp:posOffset>
              </wp:positionV>
              <wp:extent cx="6146165" cy="17145"/>
              <wp:effectExtent l="9525" t="9525" r="9525" b="9525"/>
              <wp:wrapNone/>
              <wp:docPr id="4" name="Lin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145560" cy="14040"/>
                      </a:xfrm>
                      <a:prstGeom prst="line">
                        <a:avLst/>
                      </a:prstGeom>
                      <a:ln w="19080">
                        <a:solidFill>
                          <a:srgbClr val="0000cc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1.55pt,7.05pt" to="482.3pt,8.1pt" ID="Line 2" stroked="t" style="position:absolute;flip:y" wp14:anchorId="3B745C14">
              <v:stroke color="#0000cc" weight="19080" joinstyle="round" endcap="flat"/>
              <v:fill o:detectmouseclick="t" on="false"/>
            </v:line>
          </w:pict>
        </mc:Fallback>
      </mc:AlternateContent>
    </w:r>
  </w:p>
  <w:p>
    <w:pPr>
      <w:pStyle w:val="Intestazione"/>
      <w:rPr>
        <w:szCs w:val="24"/>
      </w:rPr>
    </w:pPr>
    <w:r>
      <w:rPr>
        <w:szCs w:val="24"/>
      </w:rPr>
    </w:r>
  </w:p>
  <w:p>
    <w:pPr>
      <w:pStyle w:val="Normal"/>
      <w:ind w:left="6372" w:firstLine="708"/>
      <w:rPr>
        <w:sz w:val="24"/>
        <w:szCs w:val="24"/>
      </w:rPr>
    </w:pPr>
    <w:r>
      <w:rPr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3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it-IT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it-IT" w:eastAsia="zh-CN" w:bidi="hi-IN"/>
    </w:rPr>
  </w:style>
  <w:style w:type="character" w:styleId="DefaultParagraphFont">
    <w:name w:val="Default Paragraph Font"/>
    <w:qFormat/>
    <w:rPr/>
  </w:style>
  <w:style w:type="character" w:styleId="Appletabspan">
    <w:name w:val="apple-tab-span"/>
    <w:basedOn w:val="DefaultParagraphFont"/>
    <w:qFormat/>
    <w:rPr/>
  </w:style>
  <w:style w:type="character" w:styleId="CollegamentoInternet">
    <w:name w:val="Collegamento Internet"/>
    <w:rPr>
      <w:color w:val="0563C1"/>
      <w:u w:val="single"/>
    </w:rPr>
  </w:style>
  <w:style w:type="character" w:styleId="ListLabel4">
    <w:name w:val="ListLabel 4"/>
    <w:qFormat/>
    <w:rPr>
      <w:b/>
      <w:bCs/>
      <w:sz w:val="24"/>
      <w:szCs w:val="24"/>
    </w:rPr>
  </w:style>
  <w:style w:type="character" w:styleId="ListLabel6">
    <w:name w:val="ListLabel 6"/>
    <w:qFormat/>
    <w:rPr>
      <w:b/>
      <w:bCs/>
      <w:color w:val="000099"/>
      <w:sz w:val="24"/>
      <w:szCs w:val="24"/>
    </w:rPr>
  </w:style>
  <w:style w:type="character" w:styleId="ListLabel7">
    <w:name w:val="ListLabel 7"/>
    <w:qFormat/>
    <w:rPr>
      <w:b/>
      <w:bCs/>
      <w:sz w:val="24"/>
      <w:szCs w:val="24"/>
    </w:rPr>
  </w:style>
  <w:style w:type="character" w:styleId="ListLabel8">
    <w:name w:val="ListLabel 8"/>
    <w:qFormat/>
    <w:rPr>
      <w:sz w:val="24"/>
      <w:szCs w:val="24"/>
    </w:rPr>
  </w:style>
  <w:style w:type="character" w:styleId="ListLabel9">
    <w:name w:val="ListLabel 9"/>
    <w:qFormat/>
    <w:rPr>
      <w:b/>
      <w:bCs/>
      <w:color w:val="000099"/>
      <w:sz w:val="24"/>
      <w:szCs w:val="24"/>
    </w:rPr>
  </w:style>
  <w:style w:type="character" w:styleId="ListLabel10">
    <w:name w:val="ListLabel 10"/>
    <w:qFormat/>
    <w:rPr>
      <w:b/>
      <w:bCs/>
      <w:sz w:val="24"/>
      <w:szCs w:val="24"/>
    </w:rPr>
  </w:style>
  <w:style w:type="character" w:styleId="ListLabel11">
    <w:name w:val="ListLabel 11"/>
    <w:qFormat/>
    <w:rPr>
      <w:sz w:val="24"/>
      <w:szCs w:val="24"/>
    </w:rPr>
  </w:style>
  <w:style w:type="character" w:styleId="ListLabel12">
    <w:name w:val="ListLabel 12"/>
    <w:qFormat/>
    <w:rPr>
      <w:b/>
      <w:bCs/>
      <w:color w:val="000099"/>
      <w:sz w:val="24"/>
      <w:szCs w:val="24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qFormat/>
    <w:pPr>
      <w:spacing w:beforeAutospacing="1" w:afterAutospacing="1"/>
    </w:pPr>
    <w:rPr/>
  </w:style>
  <w:style w:type="paragraph" w:styleId="Intestazione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hyperlink" Target="mailto:tpis03300r@istruzione.it" TargetMode="External"/><Relationship Id="rId4" Type="http://schemas.openxmlformats.org/officeDocument/2006/relationships/hyperlink" Target="mailto:tprh02000t@pec.istruzione.it" TargetMode="External"/><Relationship Id="rId5" Type="http://schemas.openxmlformats.org/officeDocument/2006/relationships/hyperlink" Target="https://www.alberghieroerice.edu.it/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</TotalTime>
  <Application>LibreOffice/6.2.0.3$Windows_X86_64 LibreOffice_project/98c6a8a1c6c7b144ce3cc729e34964b47ce25d62</Application>
  <Pages>2</Pages>
  <Words>462</Words>
  <Characters>2498</Characters>
  <CharactersWithSpaces>3239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2025-09-07T17:24:40Z</dcterms:created>
  <dc:creator/>
  <dc:description/>
  <dc:language>it-IT</dc:language>
  <cp:lastModifiedBy/>
  <dcterms:modified xsi:type="dcterms:W3CDTF">2025-09-11T16:26:31Z</dcterms:modified>
  <cp:revision>4</cp:revision>
  <dc:subject/>
  <dc:title/>
</cp:coreProperties>
</file>